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8C" w:rsidRPr="00BF59CC" w:rsidRDefault="00780E8C" w:rsidP="00780E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Факторы риска, выявленные по результатам </w:t>
      </w:r>
      <w:r w:rsidR="001F5AE3">
        <w:rPr>
          <w:rFonts w:ascii="Times New Roman" w:hAnsi="Times New Roman"/>
          <w:b/>
        </w:rPr>
        <w:t>самодиагностики в</w:t>
      </w:r>
      <w:r>
        <w:rPr>
          <w:rFonts w:ascii="Times New Roman" w:hAnsi="Times New Roman"/>
          <w:b/>
        </w:rPr>
        <w:t xml:space="preserve"> МКОУ Воскресенской СШ</w:t>
      </w:r>
    </w:p>
    <w:p w:rsidR="00780E8C" w:rsidRPr="00780E8C" w:rsidRDefault="00780E8C" w:rsidP="00780E8C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(февраль-март 2021 года)</w:t>
      </w:r>
      <w:bookmarkStart w:id="0" w:name="_GoBack"/>
      <w:bookmarkEnd w:id="0"/>
    </w:p>
    <w:tbl>
      <w:tblPr>
        <w:tblW w:w="480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054"/>
        <w:gridCol w:w="4923"/>
      </w:tblGrid>
      <w:tr w:rsidR="00780E8C" w:rsidRPr="005D02D0" w:rsidTr="00C4137D">
        <w:trPr>
          <w:trHeight w:val="107"/>
        </w:trPr>
        <w:tc>
          <w:tcPr>
            <w:tcW w:w="2258" w:type="pct"/>
            <w:shd w:val="clear" w:color="auto" w:fill="2E74B5"/>
          </w:tcPr>
          <w:p w:rsidR="00780E8C" w:rsidRPr="005D02D0" w:rsidRDefault="00780E8C" w:rsidP="00C4137D">
            <w:pPr>
              <w:pStyle w:val="Default"/>
              <w:jc w:val="center"/>
              <w:rPr>
                <w:b/>
                <w:color w:val="FFFFFF"/>
              </w:rPr>
            </w:pPr>
            <w:r w:rsidRPr="005D02D0">
              <w:rPr>
                <w:b/>
                <w:bCs/>
                <w:color w:val="FFFFFF"/>
              </w:rPr>
              <w:t>Факторы риска (только актуальные для ОО)</w:t>
            </w:r>
          </w:p>
        </w:tc>
        <w:tc>
          <w:tcPr>
            <w:tcW w:w="2742" w:type="pct"/>
            <w:shd w:val="clear" w:color="auto" w:fill="2E74B5"/>
          </w:tcPr>
          <w:p w:rsidR="00780E8C" w:rsidRPr="005D02D0" w:rsidRDefault="00780E8C" w:rsidP="00C4137D">
            <w:pPr>
              <w:pStyle w:val="Default"/>
              <w:jc w:val="center"/>
              <w:rPr>
                <w:b/>
                <w:color w:val="FFFFFF"/>
              </w:rPr>
            </w:pPr>
            <w:r w:rsidRPr="005D02D0">
              <w:rPr>
                <w:b/>
                <w:color w:val="FFFFFF"/>
              </w:rPr>
              <w:t>Краткое описание мер</w:t>
            </w:r>
          </w:p>
        </w:tc>
      </w:tr>
      <w:tr w:rsidR="00780E8C" w:rsidRPr="005D02D0" w:rsidTr="00C4137D">
        <w:trPr>
          <w:trHeight w:val="70"/>
        </w:trPr>
        <w:tc>
          <w:tcPr>
            <w:tcW w:w="2258" w:type="pct"/>
            <w:tcBorders>
              <w:right w:val="single" w:sz="12" w:space="0" w:color="auto"/>
            </w:tcBorders>
          </w:tcPr>
          <w:p w:rsidR="00780E8C" w:rsidRPr="005D02D0" w:rsidRDefault="00780E8C" w:rsidP="00C4137D">
            <w:pPr>
              <w:pStyle w:val="Default"/>
            </w:pPr>
            <w:r w:rsidRPr="005D02D0">
              <w:t>1. Низкий уровень оснащения школы</w:t>
            </w:r>
          </w:p>
        </w:tc>
        <w:tc>
          <w:tcPr>
            <w:tcW w:w="2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E8C" w:rsidRPr="000B04BF" w:rsidRDefault="00780E8C" w:rsidP="00C4137D">
            <w:pPr>
              <w:pStyle w:val="Default"/>
              <w:jc w:val="both"/>
              <w:rPr>
                <w:bCs/>
              </w:rPr>
            </w:pPr>
            <w:r w:rsidRPr="00CB0AA5">
              <w:rPr>
                <w:bCs/>
              </w:rPr>
              <w:t xml:space="preserve">Эффективное использование имеющихся ресурсов (кабинеты, рекреации, </w:t>
            </w:r>
            <w:r>
              <w:rPr>
                <w:bCs/>
              </w:rPr>
              <w:t xml:space="preserve">Центр гуманитарного и цифрового профилей «Точка роста», </w:t>
            </w:r>
            <w:r w:rsidRPr="00CB0AA5">
              <w:rPr>
                <w:bCs/>
              </w:rPr>
              <w:t>спортзал, школьная территория)</w:t>
            </w:r>
          </w:p>
          <w:p w:rsidR="00780E8C" w:rsidRDefault="00780E8C" w:rsidP="00C4137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Подключение к мероприятиям в рамках национального проекта «Образование» и иным федеральным и региональным проектам</w:t>
            </w:r>
          </w:p>
          <w:p w:rsidR="00780E8C" w:rsidRPr="00617D5A" w:rsidRDefault="00780E8C" w:rsidP="00C4137D">
            <w:pPr>
              <w:pStyle w:val="Default"/>
              <w:jc w:val="both"/>
            </w:pPr>
            <w:r>
              <w:rPr>
                <w:bCs/>
              </w:rPr>
              <w:t>Развитие электронной образовательной среды</w:t>
            </w:r>
          </w:p>
        </w:tc>
      </w:tr>
      <w:tr w:rsidR="00780E8C" w:rsidRPr="005D02D0" w:rsidTr="00C4137D">
        <w:trPr>
          <w:trHeight w:val="231"/>
        </w:trPr>
        <w:tc>
          <w:tcPr>
            <w:tcW w:w="2258" w:type="pct"/>
            <w:tcBorders>
              <w:right w:val="single" w:sz="12" w:space="0" w:color="auto"/>
            </w:tcBorders>
          </w:tcPr>
          <w:p w:rsidR="00780E8C" w:rsidRPr="005D02D0" w:rsidRDefault="00780E8C" w:rsidP="00C4137D">
            <w:pPr>
              <w:pStyle w:val="Default"/>
            </w:pPr>
            <w:r w:rsidRPr="005D02D0">
              <w:t xml:space="preserve">2. Дефицит педагогических кадров </w:t>
            </w:r>
          </w:p>
        </w:tc>
        <w:tc>
          <w:tcPr>
            <w:tcW w:w="2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E8C" w:rsidRPr="00617D5A" w:rsidRDefault="00780E8C" w:rsidP="00C4137D">
            <w:pPr>
              <w:jc w:val="both"/>
              <w:rPr>
                <w:rFonts w:ascii="Times New Roman" w:hAnsi="Times New Roman"/>
              </w:rPr>
            </w:pPr>
            <w:r w:rsidRPr="00617D5A">
              <w:rPr>
                <w:rFonts w:ascii="Times New Roman" w:hAnsi="Times New Roman"/>
              </w:rPr>
              <w:t>Курсы повышения квалификации, в том числе на курсах профессиональной переподготовки</w:t>
            </w:r>
          </w:p>
          <w:p w:rsidR="00780E8C" w:rsidRPr="00617D5A" w:rsidRDefault="00780E8C" w:rsidP="00C4137D">
            <w:pPr>
              <w:jc w:val="both"/>
              <w:rPr>
                <w:rFonts w:ascii="Times New Roman" w:hAnsi="Times New Roman"/>
              </w:rPr>
            </w:pPr>
            <w:r w:rsidRPr="00617D5A">
              <w:rPr>
                <w:rFonts w:ascii="Times New Roman" w:hAnsi="Times New Roman"/>
              </w:rPr>
              <w:t>Обучение в рамках проекта «Точки роста»</w:t>
            </w:r>
          </w:p>
          <w:p w:rsidR="00780E8C" w:rsidRPr="00617D5A" w:rsidRDefault="00780E8C" w:rsidP="00C4137D">
            <w:pPr>
              <w:jc w:val="both"/>
              <w:rPr>
                <w:rFonts w:ascii="Times New Roman" w:hAnsi="Times New Roman"/>
              </w:rPr>
            </w:pPr>
            <w:r w:rsidRPr="00617D5A">
              <w:rPr>
                <w:rFonts w:ascii="Times New Roman" w:hAnsi="Times New Roman"/>
              </w:rPr>
              <w:t xml:space="preserve">Обучение на ФГАОУ ДПО «Центр реализации государственной политики и информационных технологий» КПК по совершенствованию предметных и методических компетенций (в </w:t>
            </w:r>
            <w:proofErr w:type="spellStart"/>
            <w:r w:rsidRPr="00617D5A">
              <w:rPr>
                <w:rFonts w:ascii="Times New Roman" w:hAnsi="Times New Roman"/>
              </w:rPr>
              <w:t>т.ч</w:t>
            </w:r>
            <w:proofErr w:type="spellEnd"/>
            <w:r w:rsidRPr="00617D5A">
              <w:rPr>
                <w:rFonts w:ascii="Times New Roman" w:hAnsi="Times New Roman"/>
              </w:rPr>
              <w:t>. в области формирования ФГ»</w:t>
            </w:r>
          </w:p>
          <w:p w:rsidR="00780E8C" w:rsidRPr="00617D5A" w:rsidRDefault="00780E8C" w:rsidP="00C4137D">
            <w:pPr>
              <w:jc w:val="both"/>
              <w:rPr>
                <w:rFonts w:ascii="Times New Roman" w:hAnsi="Times New Roman"/>
              </w:rPr>
            </w:pPr>
            <w:r w:rsidRPr="00617D5A">
              <w:rPr>
                <w:rFonts w:ascii="Times New Roman" w:hAnsi="Times New Roman"/>
              </w:rPr>
              <w:t xml:space="preserve">Внутрикорпоративное обучение </w:t>
            </w:r>
          </w:p>
          <w:p w:rsidR="00780E8C" w:rsidRPr="00617D5A" w:rsidRDefault="00780E8C" w:rsidP="00C4137D">
            <w:pPr>
              <w:jc w:val="both"/>
              <w:rPr>
                <w:rFonts w:ascii="Times New Roman" w:hAnsi="Times New Roman"/>
              </w:rPr>
            </w:pPr>
            <w:r w:rsidRPr="00617D5A">
              <w:rPr>
                <w:rFonts w:ascii="Times New Roman" w:hAnsi="Times New Roman"/>
              </w:rPr>
              <w:t>Обучение старых кадров новым технологиям</w:t>
            </w:r>
          </w:p>
          <w:p w:rsidR="00780E8C" w:rsidRPr="00617D5A" w:rsidRDefault="00780E8C" w:rsidP="00C4137D">
            <w:pPr>
              <w:jc w:val="both"/>
              <w:rPr>
                <w:rFonts w:ascii="Times New Roman" w:hAnsi="Times New Roman"/>
              </w:rPr>
            </w:pPr>
            <w:r w:rsidRPr="00617D5A">
              <w:rPr>
                <w:rFonts w:ascii="Times New Roman" w:hAnsi="Times New Roman"/>
              </w:rPr>
              <w:t>Ранняя профориентация в школе (курс «Мир профессий»)</w:t>
            </w:r>
          </w:p>
          <w:p w:rsidR="00780E8C" w:rsidRDefault="00780E8C" w:rsidP="00C4137D">
            <w:pPr>
              <w:pStyle w:val="Default"/>
              <w:jc w:val="both"/>
            </w:pPr>
            <w:r w:rsidRPr="00617D5A">
              <w:t>Наставничество (работа с молодыми педагогами)</w:t>
            </w:r>
          </w:p>
          <w:p w:rsidR="00780E8C" w:rsidRDefault="00780E8C" w:rsidP="00C4137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Сетевое взаимодействие (консультация педагогов коррекционной школы г. Шуи).</w:t>
            </w:r>
          </w:p>
          <w:p w:rsidR="00780E8C" w:rsidRPr="004F4211" w:rsidRDefault="00780E8C" w:rsidP="00C4137D">
            <w:pPr>
              <w:jc w:val="both"/>
              <w:rPr>
                <w:rFonts w:ascii="Times New Roman" w:hAnsi="Times New Roman"/>
              </w:rPr>
            </w:pPr>
            <w:r w:rsidRPr="004F4211">
              <w:rPr>
                <w:rFonts w:ascii="Times New Roman" w:hAnsi="Times New Roman"/>
              </w:rPr>
              <w:t>Создание благоприятного эмоционально-социально-психологического климата</w:t>
            </w:r>
          </w:p>
          <w:p w:rsidR="00780E8C" w:rsidRPr="004F4211" w:rsidRDefault="00780E8C" w:rsidP="00C4137D">
            <w:pPr>
              <w:jc w:val="both"/>
              <w:rPr>
                <w:rFonts w:ascii="Times New Roman" w:hAnsi="Times New Roman"/>
              </w:rPr>
            </w:pPr>
            <w:r w:rsidRPr="004F4211">
              <w:rPr>
                <w:rFonts w:ascii="Times New Roman" w:hAnsi="Times New Roman"/>
              </w:rPr>
              <w:t xml:space="preserve">Диагностика </w:t>
            </w:r>
          </w:p>
          <w:p w:rsidR="00780E8C" w:rsidRPr="004F4211" w:rsidRDefault="00780E8C" w:rsidP="00C4137D">
            <w:pPr>
              <w:jc w:val="both"/>
              <w:rPr>
                <w:rFonts w:ascii="Times New Roman" w:hAnsi="Times New Roman"/>
              </w:rPr>
            </w:pPr>
            <w:r w:rsidRPr="004F4211">
              <w:rPr>
                <w:rFonts w:ascii="Times New Roman" w:hAnsi="Times New Roman"/>
              </w:rPr>
              <w:t>Тренинги, совместные праздники, экскурсии</w:t>
            </w:r>
          </w:p>
          <w:p w:rsidR="00780E8C" w:rsidRPr="004F4211" w:rsidRDefault="00780E8C" w:rsidP="00C4137D">
            <w:pPr>
              <w:jc w:val="both"/>
              <w:rPr>
                <w:rFonts w:ascii="Times New Roman" w:hAnsi="Times New Roman"/>
              </w:rPr>
            </w:pPr>
            <w:r w:rsidRPr="004F4211">
              <w:rPr>
                <w:rFonts w:ascii="Times New Roman" w:hAnsi="Times New Roman"/>
              </w:rPr>
              <w:t>Обдуманное распределение рабочей нагрузки</w:t>
            </w:r>
          </w:p>
          <w:p w:rsidR="00780E8C" w:rsidRPr="004F4211" w:rsidRDefault="00780E8C" w:rsidP="00C4137D">
            <w:pPr>
              <w:jc w:val="both"/>
              <w:rPr>
                <w:rFonts w:ascii="Times New Roman" w:hAnsi="Times New Roman"/>
              </w:rPr>
            </w:pPr>
            <w:r w:rsidRPr="004F4211">
              <w:rPr>
                <w:rFonts w:ascii="Times New Roman" w:hAnsi="Times New Roman"/>
              </w:rPr>
              <w:t>Участие в мастер-классах лучших школ и педагогов</w:t>
            </w:r>
          </w:p>
          <w:p w:rsidR="00780E8C" w:rsidRPr="004F4211" w:rsidRDefault="00780E8C" w:rsidP="00C4137D">
            <w:pPr>
              <w:jc w:val="both"/>
              <w:rPr>
                <w:rFonts w:ascii="Times New Roman" w:hAnsi="Times New Roman"/>
              </w:rPr>
            </w:pPr>
            <w:r w:rsidRPr="004F4211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4F4211">
              <w:rPr>
                <w:rFonts w:ascii="Times New Roman" w:hAnsi="Times New Roman"/>
              </w:rPr>
              <w:t>педконкурсах</w:t>
            </w:r>
            <w:proofErr w:type="spellEnd"/>
          </w:p>
          <w:p w:rsidR="00780E8C" w:rsidRPr="005D02D0" w:rsidRDefault="00780E8C" w:rsidP="00C4137D">
            <w:pPr>
              <w:pStyle w:val="Default"/>
              <w:jc w:val="both"/>
            </w:pPr>
            <w:r w:rsidRPr="004F4211">
              <w:t>Мотивационный педсовет</w:t>
            </w:r>
          </w:p>
        </w:tc>
      </w:tr>
      <w:tr w:rsidR="00780E8C" w:rsidRPr="005D02D0" w:rsidTr="00C4137D">
        <w:trPr>
          <w:trHeight w:val="523"/>
        </w:trPr>
        <w:tc>
          <w:tcPr>
            <w:tcW w:w="2258" w:type="pct"/>
            <w:tcBorders>
              <w:right w:val="single" w:sz="12" w:space="0" w:color="auto"/>
            </w:tcBorders>
          </w:tcPr>
          <w:p w:rsidR="00780E8C" w:rsidRPr="005D02D0" w:rsidRDefault="00780E8C" w:rsidP="00C4137D">
            <w:pPr>
              <w:pStyle w:val="Default"/>
            </w:pPr>
            <w:r w:rsidRPr="005D02D0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74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E8C" w:rsidRPr="00617D5A" w:rsidRDefault="00780E8C" w:rsidP="00C4137D">
            <w:pPr>
              <w:jc w:val="both"/>
              <w:rPr>
                <w:rFonts w:ascii="Times New Roman" w:hAnsi="Times New Roman"/>
              </w:rPr>
            </w:pPr>
            <w:r w:rsidRPr="00617D5A">
              <w:rPr>
                <w:rFonts w:ascii="Times New Roman" w:hAnsi="Times New Roman"/>
              </w:rPr>
              <w:t>Диагностика гибких компетенций педагогов на «ЯУчитель.3.0»</w:t>
            </w:r>
          </w:p>
          <w:p w:rsidR="00780E8C" w:rsidRPr="00617D5A" w:rsidRDefault="00780E8C" w:rsidP="00C4137D">
            <w:pPr>
              <w:jc w:val="both"/>
              <w:rPr>
                <w:rFonts w:ascii="Times New Roman" w:hAnsi="Times New Roman"/>
              </w:rPr>
            </w:pPr>
            <w:r w:rsidRPr="00617D5A">
              <w:rPr>
                <w:rFonts w:ascii="Times New Roman" w:hAnsi="Times New Roman"/>
              </w:rPr>
              <w:lastRenderedPageBreak/>
              <w:t>Направление на обучение педагогов с выявленными дефицитами на курсы «</w:t>
            </w:r>
            <w:proofErr w:type="spellStart"/>
            <w:r w:rsidRPr="00617D5A">
              <w:rPr>
                <w:rFonts w:ascii="Times New Roman" w:hAnsi="Times New Roman"/>
              </w:rPr>
              <w:t>ЯУчитель</w:t>
            </w:r>
            <w:proofErr w:type="spellEnd"/>
            <w:r w:rsidRPr="00617D5A">
              <w:rPr>
                <w:rFonts w:ascii="Times New Roman" w:hAnsi="Times New Roman"/>
              </w:rPr>
              <w:t>»</w:t>
            </w:r>
          </w:p>
          <w:p w:rsidR="00780E8C" w:rsidRDefault="00780E8C" w:rsidP="00C4137D">
            <w:pPr>
              <w:pStyle w:val="Default"/>
              <w:jc w:val="both"/>
            </w:pPr>
            <w:r w:rsidRPr="00617D5A">
              <w:t>Самообразование</w:t>
            </w:r>
          </w:p>
          <w:p w:rsidR="00780E8C" w:rsidRPr="00617D5A" w:rsidRDefault="00780E8C" w:rsidP="00C4137D">
            <w:pPr>
              <w:jc w:val="both"/>
              <w:rPr>
                <w:rFonts w:ascii="Times New Roman" w:hAnsi="Times New Roman"/>
              </w:rPr>
            </w:pPr>
            <w:r w:rsidRPr="00617D5A">
              <w:rPr>
                <w:rFonts w:ascii="Times New Roman" w:hAnsi="Times New Roman"/>
              </w:rPr>
              <w:t>Разработка Программы воспитания</w:t>
            </w:r>
          </w:p>
          <w:p w:rsidR="00780E8C" w:rsidRPr="00617D5A" w:rsidRDefault="00780E8C" w:rsidP="00C4137D">
            <w:pPr>
              <w:jc w:val="both"/>
              <w:rPr>
                <w:rFonts w:ascii="Times New Roman" w:hAnsi="Times New Roman"/>
              </w:rPr>
            </w:pPr>
            <w:r w:rsidRPr="00617D5A">
              <w:rPr>
                <w:rFonts w:ascii="Times New Roman" w:hAnsi="Times New Roman"/>
              </w:rPr>
              <w:t>Совершенствование методических и предметных на портале «Педсовет37.ру»</w:t>
            </w:r>
          </w:p>
          <w:p w:rsidR="00780E8C" w:rsidRDefault="00780E8C" w:rsidP="00C4137D">
            <w:pPr>
              <w:jc w:val="both"/>
              <w:rPr>
                <w:rFonts w:ascii="Times New Roman" w:hAnsi="Times New Roman"/>
              </w:rPr>
            </w:pPr>
            <w:r w:rsidRPr="00617D5A">
              <w:rPr>
                <w:rFonts w:ascii="Times New Roman" w:hAnsi="Times New Roman"/>
              </w:rPr>
              <w:t>Проведение циклов методических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D5A">
              <w:rPr>
                <w:rFonts w:ascii="Times New Roman" w:hAnsi="Times New Roman"/>
              </w:rPr>
              <w:t>коворкингов</w:t>
            </w:r>
            <w:proofErr w:type="spellEnd"/>
          </w:p>
          <w:p w:rsidR="00780E8C" w:rsidRPr="004F4211" w:rsidRDefault="00780E8C" w:rsidP="00C4137D">
            <w:pPr>
              <w:jc w:val="both"/>
              <w:rPr>
                <w:rFonts w:ascii="Times New Roman" w:hAnsi="Times New Roman"/>
              </w:rPr>
            </w:pPr>
            <w:r w:rsidRPr="004F4211">
              <w:rPr>
                <w:rFonts w:ascii="Times New Roman" w:hAnsi="Times New Roman"/>
              </w:rPr>
              <w:t>Участие в мастер-классах лучших школ и педагогов</w:t>
            </w:r>
          </w:p>
          <w:p w:rsidR="00780E8C" w:rsidRPr="004F4211" w:rsidRDefault="00780E8C" w:rsidP="00C413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 w:rsidRPr="004F4211">
              <w:rPr>
                <w:rFonts w:ascii="Times New Roman" w:hAnsi="Times New Roman"/>
              </w:rPr>
              <w:t>конкурсах</w:t>
            </w:r>
            <w:r>
              <w:rPr>
                <w:rFonts w:ascii="Times New Roman" w:hAnsi="Times New Roman"/>
              </w:rPr>
              <w:t xml:space="preserve"> профессионального мастерства</w:t>
            </w:r>
          </w:p>
          <w:p w:rsidR="00780E8C" w:rsidRPr="005D02D0" w:rsidRDefault="00780E8C" w:rsidP="00C4137D">
            <w:pPr>
              <w:jc w:val="both"/>
            </w:pPr>
          </w:p>
        </w:tc>
      </w:tr>
      <w:tr w:rsidR="00780E8C" w:rsidRPr="005D02D0" w:rsidTr="00C4137D">
        <w:trPr>
          <w:trHeight w:val="237"/>
        </w:trPr>
        <w:tc>
          <w:tcPr>
            <w:tcW w:w="2258" w:type="pct"/>
            <w:tcBorders>
              <w:right w:val="single" w:sz="12" w:space="0" w:color="auto"/>
            </w:tcBorders>
          </w:tcPr>
          <w:p w:rsidR="00780E8C" w:rsidRPr="005D02D0" w:rsidRDefault="00780E8C" w:rsidP="00C4137D">
            <w:pPr>
              <w:pStyle w:val="Default"/>
            </w:pPr>
            <w:r w:rsidRPr="005D02D0">
              <w:lastRenderedPageBreak/>
              <w:t>4. Высокая доля обучающихся с ОВЗ</w:t>
            </w:r>
          </w:p>
        </w:tc>
        <w:tc>
          <w:tcPr>
            <w:tcW w:w="2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E8C" w:rsidRDefault="00780E8C" w:rsidP="00C4137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Раннее выявление детей с ОВЗ и помощь в подготовке материалов на ПМПК</w:t>
            </w:r>
          </w:p>
          <w:p w:rsidR="00780E8C" w:rsidRDefault="00780E8C" w:rsidP="00C4137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Диагностическая деятельность школьного психолога</w:t>
            </w:r>
          </w:p>
          <w:p w:rsidR="00780E8C" w:rsidRDefault="00780E8C" w:rsidP="00C4137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Сетевое взаимодействие (консультация педагогов коррекционной школы г. Шуи).</w:t>
            </w:r>
          </w:p>
          <w:p w:rsidR="00780E8C" w:rsidRDefault="00780E8C" w:rsidP="00C4137D">
            <w:pPr>
              <w:pStyle w:val="Default"/>
              <w:jc w:val="both"/>
            </w:pPr>
            <w:r>
              <w:t xml:space="preserve">КПК по работе с детьми с ОВЗ на базе </w:t>
            </w:r>
            <w:r w:rsidRPr="005B55CA">
              <w:t>ГАУДПО «</w:t>
            </w:r>
            <w:r>
              <w:t>Университет непрерывного образования и инноваций</w:t>
            </w:r>
            <w:r w:rsidRPr="005B55CA">
              <w:t xml:space="preserve"> Ивановской области»</w:t>
            </w:r>
          </w:p>
          <w:p w:rsidR="00780E8C" w:rsidRDefault="00780E8C" w:rsidP="00C4137D">
            <w:pPr>
              <w:pStyle w:val="Default"/>
              <w:jc w:val="both"/>
            </w:pPr>
            <w:r>
              <w:t>Родительские всеобучи по воспитанию детей с ОВЗ</w:t>
            </w:r>
          </w:p>
          <w:p w:rsidR="00780E8C" w:rsidRPr="005D02D0" w:rsidRDefault="00780E8C" w:rsidP="00C4137D">
            <w:pPr>
              <w:pStyle w:val="Default"/>
              <w:jc w:val="both"/>
            </w:pPr>
            <w:r>
              <w:t>Семинары по организации работы с детьми с ОВЗ, в том числе на уровне муниципалитета</w:t>
            </w:r>
          </w:p>
        </w:tc>
      </w:tr>
      <w:tr w:rsidR="00780E8C" w:rsidRPr="005D02D0" w:rsidTr="00C4137D">
        <w:trPr>
          <w:trHeight w:val="313"/>
        </w:trPr>
        <w:tc>
          <w:tcPr>
            <w:tcW w:w="2258" w:type="pct"/>
            <w:tcBorders>
              <w:right w:val="single" w:sz="12" w:space="0" w:color="auto"/>
            </w:tcBorders>
          </w:tcPr>
          <w:p w:rsidR="00780E8C" w:rsidRPr="005D02D0" w:rsidRDefault="00780E8C" w:rsidP="00C4137D">
            <w:pPr>
              <w:pStyle w:val="Default"/>
              <w:rPr>
                <w:color w:val="auto"/>
              </w:rPr>
            </w:pPr>
            <w:r w:rsidRPr="005D02D0">
              <w:t>6. Низкая учебная мотивация обучающихся</w:t>
            </w:r>
          </w:p>
        </w:tc>
        <w:tc>
          <w:tcPr>
            <w:tcW w:w="2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E8C" w:rsidRDefault="00780E8C" w:rsidP="00C413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 анализ школьной ситуации, выявление причин низкой учебной мотивации,</w:t>
            </w:r>
          </w:p>
          <w:p w:rsidR="00780E8C" w:rsidRDefault="00780E8C" w:rsidP="00C4137D">
            <w:pPr>
              <w:jc w:val="both"/>
              <w:rPr>
                <w:rFonts w:ascii="Times New Roman" w:hAnsi="Times New Roman"/>
              </w:rPr>
            </w:pPr>
            <w:r w:rsidRPr="004F4211">
              <w:rPr>
                <w:rFonts w:ascii="Times New Roman" w:hAnsi="Times New Roman"/>
              </w:rPr>
              <w:t>Создание благоприятного эмоционально-социально-психологического климата</w:t>
            </w:r>
            <w:r>
              <w:rPr>
                <w:rFonts w:ascii="Times New Roman" w:hAnsi="Times New Roman"/>
              </w:rPr>
              <w:t xml:space="preserve"> в школе, в классе</w:t>
            </w:r>
          </w:p>
          <w:p w:rsidR="00780E8C" w:rsidRDefault="00780E8C" w:rsidP="00C413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Консультативная помощь учителям</w:t>
            </w:r>
          </w:p>
          <w:p w:rsidR="00780E8C" w:rsidRDefault="00780E8C" w:rsidP="00C413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Внедрение современных образовательных технологий. </w:t>
            </w:r>
            <w:r w:rsidRPr="00096C1E">
              <w:rPr>
                <w:rFonts w:ascii="Times New Roman" w:hAnsi="Times New Roman"/>
              </w:rPr>
              <w:t>Применение игровых форм обучения, использование интересных проблемных ситуаций, работа в команде</w:t>
            </w:r>
          </w:p>
          <w:p w:rsidR="00780E8C" w:rsidRDefault="00780E8C" w:rsidP="00C413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помощь неуспевающему ученику</w:t>
            </w:r>
          </w:p>
          <w:p w:rsidR="00780E8C" w:rsidRDefault="00780E8C" w:rsidP="00C413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Вовлечение родителей в образовательный процесс</w:t>
            </w:r>
          </w:p>
          <w:p w:rsidR="00780E8C" w:rsidRDefault="00780E8C" w:rsidP="00C4137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Профориентационная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  <w:p w:rsidR="00780E8C" w:rsidRPr="004F4211" w:rsidRDefault="00780E8C" w:rsidP="00C413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эффективности принятых мер</w:t>
            </w:r>
          </w:p>
          <w:p w:rsidR="00780E8C" w:rsidRPr="005D02D0" w:rsidRDefault="00780E8C" w:rsidP="00C4137D">
            <w:pPr>
              <w:pStyle w:val="Default"/>
              <w:jc w:val="both"/>
            </w:pPr>
          </w:p>
        </w:tc>
      </w:tr>
      <w:tr w:rsidR="00780E8C" w:rsidRPr="005D02D0" w:rsidTr="00C4137D">
        <w:trPr>
          <w:trHeight w:val="523"/>
        </w:trPr>
        <w:tc>
          <w:tcPr>
            <w:tcW w:w="2258" w:type="pct"/>
            <w:tcBorders>
              <w:right w:val="single" w:sz="12" w:space="0" w:color="auto"/>
            </w:tcBorders>
          </w:tcPr>
          <w:p w:rsidR="00780E8C" w:rsidRPr="005D02D0" w:rsidRDefault="00780E8C" w:rsidP="00C4137D">
            <w:pPr>
              <w:pStyle w:val="Default"/>
            </w:pPr>
            <w:r w:rsidRPr="005D02D0">
              <w:lastRenderedPageBreak/>
              <w:t xml:space="preserve">9. Высокая доля обучающихся с рисками учебной </w:t>
            </w:r>
            <w:proofErr w:type="spellStart"/>
            <w:r w:rsidRPr="005D02D0">
              <w:t>неуспешности</w:t>
            </w:r>
            <w:proofErr w:type="spellEnd"/>
          </w:p>
        </w:tc>
        <w:tc>
          <w:tcPr>
            <w:tcW w:w="2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E8C" w:rsidRDefault="00780E8C" w:rsidP="00C4137D">
            <w:pPr>
              <w:pStyle w:val="Default"/>
              <w:jc w:val="both"/>
            </w:pPr>
            <w:r>
              <w:t>Организация индивидуальной работы</w:t>
            </w:r>
          </w:p>
          <w:p w:rsidR="00780E8C" w:rsidRDefault="00780E8C" w:rsidP="00C4137D">
            <w:pPr>
              <w:pStyle w:val="Default"/>
              <w:jc w:val="both"/>
            </w:pPr>
            <w:r>
              <w:t xml:space="preserve">Выявление причин </w:t>
            </w:r>
            <w:proofErr w:type="gramStart"/>
            <w:r>
              <w:t>учебных затруднений</w:t>
            </w:r>
            <w:proofErr w:type="gramEnd"/>
            <w:r>
              <w:t xml:space="preserve"> обучающихся и работа по их преодолению:</w:t>
            </w:r>
          </w:p>
          <w:p w:rsidR="00780E8C" w:rsidRDefault="00780E8C" w:rsidP="00C4137D">
            <w:pPr>
              <w:pStyle w:val="Default"/>
              <w:jc w:val="both"/>
            </w:pPr>
            <w:r>
              <w:t>- диагностика и развитие навыков читательской грамотности и навыков работы с информацией;</w:t>
            </w:r>
          </w:p>
          <w:p w:rsidR="00780E8C" w:rsidRDefault="00780E8C" w:rsidP="00C4137D">
            <w:pPr>
              <w:pStyle w:val="Default"/>
              <w:jc w:val="both"/>
            </w:pPr>
            <w:r>
              <w:t xml:space="preserve">- диагностика и развитие навыков самоорганизации и </w:t>
            </w:r>
            <w:proofErr w:type="spellStart"/>
            <w:r>
              <w:t>самокоррекции</w:t>
            </w:r>
            <w:proofErr w:type="spellEnd"/>
            <w:r>
              <w:t>;</w:t>
            </w:r>
          </w:p>
          <w:p w:rsidR="00780E8C" w:rsidRDefault="00780E8C" w:rsidP="00C4137D">
            <w:pPr>
              <w:pStyle w:val="Default"/>
              <w:jc w:val="both"/>
            </w:pPr>
            <w:r>
              <w:t>- диагностика и развитие предметных умений</w:t>
            </w:r>
          </w:p>
          <w:p w:rsidR="00780E8C" w:rsidRDefault="00780E8C" w:rsidP="00C4137D">
            <w:pPr>
              <w:pStyle w:val="Default"/>
              <w:jc w:val="both"/>
            </w:pPr>
            <w:r>
              <w:t>Выбор форм обучения по итогам диагностики</w:t>
            </w:r>
          </w:p>
          <w:p w:rsidR="00780E8C" w:rsidRDefault="00780E8C" w:rsidP="00C4137D">
            <w:pPr>
              <w:pStyle w:val="Default"/>
              <w:jc w:val="both"/>
            </w:pPr>
            <w:r>
              <w:t>Использование ресурса «Портал дистанционного обучения школьников Ивановской области»</w:t>
            </w:r>
          </w:p>
          <w:p w:rsidR="00780E8C" w:rsidRDefault="00780E8C" w:rsidP="00C4137D">
            <w:pPr>
              <w:pStyle w:val="Default"/>
              <w:jc w:val="both"/>
            </w:pPr>
            <w:r>
              <w:t>Организация психологической поддержки обучающихся</w:t>
            </w:r>
          </w:p>
          <w:p w:rsidR="00780E8C" w:rsidRDefault="00780E8C" w:rsidP="00C4137D">
            <w:pPr>
              <w:pStyle w:val="Default"/>
              <w:jc w:val="both"/>
            </w:pPr>
            <w:r>
              <w:t>Вовлечение родителей в образовательный процесс</w:t>
            </w:r>
          </w:p>
          <w:p w:rsidR="00780E8C" w:rsidRPr="004F4211" w:rsidRDefault="00780E8C" w:rsidP="00C413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эффективности принятых мер</w:t>
            </w:r>
          </w:p>
          <w:p w:rsidR="00780E8C" w:rsidRPr="005D02D0" w:rsidRDefault="00780E8C" w:rsidP="00C4137D">
            <w:pPr>
              <w:pStyle w:val="Default"/>
              <w:jc w:val="both"/>
            </w:pPr>
          </w:p>
        </w:tc>
      </w:tr>
    </w:tbl>
    <w:p w:rsidR="00AA4027" w:rsidRDefault="00AA4027"/>
    <w:p w:rsidR="00780E8C" w:rsidRDefault="00780E8C"/>
    <w:p w:rsidR="00780E8C" w:rsidRPr="00780E8C" w:rsidRDefault="00780E8C" w:rsidP="00780E8C">
      <w:pPr>
        <w:jc w:val="center"/>
        <w:rPr>
          <w:rFonts w:ascii="Times New Roman" w:hAnsi="Times New Roman"/>
          <w:sz w:val="24"/>
          <w:szCs w:val="24"/>
        </w:rPr>
      </w:pPr>
      <w:r w:rsidRPr="00780E8C"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 w:rsidRPr="00780E8C">
        <w:rPr>
          <w:rFonts w:ascii="Times New Roman" w:hAnsi="Times New Roman"/>
          <w:sz w:val="24"/>
          <w:szCs w:val="24"/>
        </w:rPr>
        <w:t xml:space="preserve">школы:   </w:t>
      </w:r>
      <w:proofErr w:type="gramEnd"/>
      <w:r w:rsidRPr="00780E8C">
        <w:rPr>
          <w:rFonts w:ascii="Times New Roman" w:hAnsi="Times New Roman"/>
          <w:sz w:val="24"/>
          <w:szCs w:val="24"/>
        </w:rPr>
        <w:t xml:space="preserve">                    Бушуева Н.Н.</w:t>
      </w:r>
    </w:p>
    <w:sectPr w:rsidR="00780E8C" w:rsidRPr="0078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7D"/>
    <w:rsid w:val="00014219"/>
    <w:rsid w:val="000638DB"/>
    <w:rsid w:val="00064FA9"/>
    <w:rsid w:val="00072232"/>
    <w:rsid w:val="0007530E"/>
    <w:rsid w:val="00103732"/>
    <w:rsid w:val="00140C62"/>
    <w:rsid w:val="001417E1"/>
    <w:rsid w:val="00152538"/>
    <w:rsid w:val="00174011"/>
    <w:rsid w:val="00175B81"/>
    <w:rsid w:val="00193268"/>
    <w:rsid w:val="001A07C7"/>
    <w:rsid w:val="001B631B"/>
    <w:rsid w:val="001C217D"/>
    <w:rsid w:val="001F5AE3"/>
    <w:rsid w:val="0021416B"/>
    <w:rsid w:val="002334F7"/>
    <w:rsid w:val="00240BA4"/>
    <w:rsid w:val="00247249"/>
    <w:rsid w:val="0025057F"/>
    <w:rsid w:val="002653E1"/>
    <w:rsid w:val="002707A0"/>
    <w:rsid w:val="002A2AEB"/>
    <w:rsid w:val="002B5410"/>
    <w:rsid w:val="002C4D00"/>
    <w:rsid w:val="002D213C"/>
    <w:rsid w:val="0030584E"/>
    <w:rsid w:val="00380C94"/>
    <w:rsid w:val="003B0278"/>
    <w:rsid w:val="003B0FC5"/>
    <w:rsid w:val="003B7DA3"/>
    <w:rsid w:val="003D590F"/>
    <w:rsid w:val="003E74CD"/>
    <w:rsid w:val="00483909"/>
    <w:rsid w:val="00490038"/>
    <w:rsid w:val="005162C1"/>
    <w:rsid w:val="00527B3A"/>
    <w:rsid w:val="00554A2B"/>
    <w:rsid w:val="005A5320"/>
    <w:rsid w:val="00643C14"/>
    <w:rsid w:val="00656018"/>
    <w:rsid w:val="00696168"/>
    <w:rsid w:val="006A158F"/>
    <w:rsid w:val="006B0F3B"/>
    <w:rsid w:val="00715DFD"/>
    <w:rsid w:val="00732592"/>
    <w:rsid w:val="00780E8C"/>
    <w:rsid w:val="007A7F2F"/>
    <w:rsid w:val="007D1614"/>
    <w:rsid w:val="007D4488"/>
    <w:rsid w:val="007D72AA"/>
    <w:rsid w:val="007E6594"/>
    <w:rsid w:val="00822DF6"/>
    <w:rsid w:val="008C1B25"/>
    <w:rsid w:val="008E369E"/>
    <w:rsid w:val="00902733"/>
    <w:rsid w:val="0090280A"/>
    <w:rsid w:val="00907219"/>
    <w:rsid w:val="00941E2E"/>
    <w:rsid w:val="009A195F"/>
    <w:rsid w:val="009E637E"/>
    <w:rsid w:val="00A05A6E"/>
    <w:rsid w:val="00AA4027"/>
    <w:rsid w:val="00AA7AB1"/>
    <w:rsid w:val="00AC34B0"/>
    <w:rsid w:val="00AE403A"/>
    <w:rsid w:val="00B25E92"/>
    <w:rsid w:val="00B63C70"/>
    <w:rsid w:val="00B818D8"/>
    <w:rsid w:val="00BA4B82"/>
    <w:rsid w:val="00BB24D1"/>
    <w:rsid w:val="00C406F3"/>
    <w:rsid w:val="00C52AF1"/>
    <w:rsid w:val="00C54117"/>
    <w:rsid w:val="00CC4CD7"/>
    <w:rsid w:val="00D26A65"/>
    <w:rsid w:val="00D717E3"/>
    <w:rsid w:val="00D8246B"/>
    <w:rsid w:val="00DA39DB"/>
    <w:rsid w:val="00DC45C6"/>
    <w:rsid w:val="00DF0481"/>
    <w:rsid w:val="00DF48FA"/>
    <w:rsid w:val="00E11843"/>
    <w:rsid w:val="00E17868"/>
    <w:rsid w:val="00E457AB"/>
    <w:rsid w:val="00E61B10"/>
    <w:rsid w:val="00E842A0"/>
    <w:rsid w:val="00EA075A"/>
    <w:rsid w:val="00EA71CA"/>
    <w:rsid w:val="00EF6E32"/>
    <w:rsid w:val="00F250BA"/>
    <w:rsid w:val="00FC532D"/>
    <w:rsid w:val="00FE23CF"/>
    <w:rsid w:val="00FE60C6"/>
    <w:rsid w:val="00FE6968"/>
    <w:rsid w:val="00FE7370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7F40-0F08-4744-9454-A2ACD462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0E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User-17-2</dc:creator>
  <cp:keywords/>
  <dc:description/>
  <cp:lastModifiedBy>Владимир</cp:lastModifiedBy>
  <cp:revision>4</cp:revision>
  <dcterms:created xsi:type="dcterms:W3CDTF">2021-11-15T07:49:00Z</dcterms:created>
  <dcterms:modified xsi:type="dcterms:W3CDTF">2023-01-21T13:11:00Z</dcterms:modified>
</cp:coreProperties>
</file>