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10B" w:rsidRDefault="009C310B" w:rsidP="009C310B">
      <w:pPr>
        <w:shd w:val="clear" w:color="auto" w:fill="FFFFFF"/>
        <w:spacing w:after="375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9C310B" w:rsidRPr="00E5781C" w:rsidRDefault="009C310B" w:rsidP="009C31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</w:t>
      </w:r>
      <w:r w:rsidRPr="00E5781C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9C310B" w:rsidRPr="00E5781C" w:rsidRDefault="009C310B" w:rsidP="009C310B">
      <w:pPr>
        <w:jc w:val="center"/>
        <w:rPr>
          <w:rFonts w:ascii="Times New Roman" w:hAnsi="Times New Roman" w:cs="Times New Roman"/>
          <w:sz w:val="24"/>
          <w:szCs w:val="24"/>
        </w:rPr>
      </w:pPr>
      <w:r w:rsidRPr="00E5781C">
        <w:rPr>
          <w:rFonts w:ascii="Times New Roman" w:hAnsi="Times New Roman" w:cs="Times New Roman"/>
          <w:sz w:val="24"/>
          <w:szCs w:val="24"/>
        </w:rPr>
        <w:t>ГОРЯЧЕВСКАЯ С</w:t>
      </w:r>
      <w:r>
        <w:rPr>
          <w:rFonts w:ascii="Times New Roman" w:hAnsi="Times New Roman" w:cs="Times New Roman"/>
          <w:sz w:val="24"/>
          <w:szCs w:val="24"/>
        </w:rPr>
        <w:t xml:space="preserve">РЕДНЯЯ </w:t>
      </w:r>
      <w:r w:rsidRPr="00E5781C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КОЛА</w:t>
      </w:r>
    </w:p>
    <w:p w:rsidR="009C310B" w:rsidRPr="00E5781C" w:rsidRDefault="009C310B" w:rsidP="009C310B"/>
    <w:p w:rsidR="009C310B" w:rsidRPr="00E5781C" w:rsidRDefault="009C310B" w:rsidP="009C310B"/>
    <w:p w:rsidR="009C310B" w:rsidRPr="00E5781C" w:rsidRDefault="009C310B" w:rsidP="009C310B"/>
    <w:p w:rsidR="009C310B" w:rsidRPr="00E5781C" w:rsidRDefault="009C310B" w:rsidP="009C310B"/>
    <w:p w:rsidR="009C310B" w:rsidRDefault="009C310B" w:rsidP="009C310B"/>
    <w:p w:rsidR="009C310B" w:rsidRPr="00E5781C" w:rsidRDefault="00BF23A0" w:rsidP="009C310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ПРЕДМЕТНО – РАЗВИВАЮЩАЯ СРЕДА КАК СРЕДСТВО РАЗВИТИЯ РЕБЕНКА</w:t>
      </w:r>
    </w:p>
    <w:p w:rsidR="009C310B" w:rsidRPr="00E5781C" w:rsidRDefault="009C310B" w:rsidP="009C310B">
      <w:pPr>
        <w:rPr>
          <w:rFonts w:ascii="Times New Roman" w:hAnsi="Times New Roman" w:cs="Times New Roman"/>
          <w:sz w:val="44"/>
          <w:szCs w:val="44"/>
        </w:rPr>
      </w:pPr>
    </w:p>
    <w:p w:rsidR="009C310B" w:rsidRDefault="009C310B" w:rsidP="009C310B">
      <w:pPr>
        <w:rPr>
          <w:rFonts w:ascii="Times New Roman" w:hAnsi="Times New Roman" w:cs="Times New Roman"/>
          <w:sz w:val="44"/>
          <w:szCs w:val="44"/>
        </w:rPr>
      </w:pPr>
    </w:p>
    <w:p w:rsidR="009C310B" w:rsidRPr="00E5781C" w:rsidRDefault="009C310B" w:rsidP="009C310B">
      <w:pPr>
        <w:rPr>
          <w:rFonts w:ascii="Times New Roman" w:hAnsi="Times New Roman" w:cs="Times New Roman"/>
          <w:sz w:val="44"/>
          <w:szCs w:val="44"/>
        </w:rPr>
      </w:pPr>
    </w:p>
    <w:p w:rsidR="009C310B" w:rsidRDefault="009C310B" w:rsidP="009C310B">
      <w:pPr>
        <w:rPr>
          <w:rFonts w:ascii="Times New Roman" w:hAnsi="Times New Roman" w:cs="Times New Roman"/>
          <w:sz w:val="44"/>
          <w:szCs w:val="44"/>
        </w:rPr>
      </w:pPr>
    </w:p>
    <w:p w:rsidR="009C310B" w:rsidRPr="00604EA8" w:rsidRDefault="009C310B" w:rsidP="009C3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EA8">
        <w:rPr>
          <w:rFonts w:ascii="Times New Roman" w:hAnsi="Times New Roman" w:cs="Times New Roman"/>
          <w:sz w:val="28"/>
          <w:szCs w:val="28"/>
        </w:rPr>
        <w:t>Работу выполнила воспитатель:</w:t>
      </w:r>
    </w:p>
    <w:p w:rsidR="009C310B" w:rsidRPr="00604EA8" w:rsidRDefault="009C310B" w:rsidP="009C3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EA8">
        <w:rPr>
          <w:rFonts w:ascii="Times New Roman" w:hAnsi="Times New Roman" w:cs="Times New Roman"/>
          <w:sz w:val="28"/>
          <w:szCs w:val="28"/>
        </w:rPr>
        <w:t>Прямикова Светлана Александровна</w:t>
      </w:r>
    </w:p>
    <w:p w:rsidR="009C310B" w:rsidRPr="00604EA8" w:rsidRDefault="009C310B" w:rsidP="009C310B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EA8">
        <w:rPr>
          <w:rFonts w:ascii="Times New Roman" w:hAnsi="Times New Roman" w:cs="Times New Roman"/>
          <w:sz w:val="28"/>
          <w:szCs w:val="28"/>
        </w:rPr>
        <w:t>МКОУ Горячевская СШ   дошкольная группа</w:t>
      </w:r>
    </w:p>
    <w:p w:rsidR="009C310B" w:rsidRPr="00AB5B87" w:rsidRDefault="009C310B" w:rsidP="009C310B">
      <w:pPr>
        <w:rPr>
          <w:rFonts w:ascii="Times New Roman" w:hAnsi="Times New Roman" w:cs="Times New Roman"/>
          <w:sz w:val="24"/>
          <w:szCs w:val="24"/>
        </w:rPr>
      </w:pPr>
    </w:p>
    <w:p w:rsidR="009C310B" w:rsidRDefault="009C310B" w:rsidP="009C310B">
      <w:pPr>
        <w:rPr>
          <w:rFonts w:ascii="Times New Roman" w:hAnsi="Times New Roman" w:cs="Times New Roman"/>
          <w:sz w:val="24"/>
          <w:szCs w:val="24"/>
        </w:rPr>
      </w:pPr>
    </w:p>
    <w:p w:rsidR="009C310B" w:rsidRDefault="009C310B" w:rsidP="009C310B">
      <w:pPr>
        <w:rPr>
          <w:rFonts w:ascii="Times New Roman" w:hAnsi="Times New Roman" w:cs="Times New Roman"/>
          <w:sz w:val="24"/>
          <w:szCs w:val="24"/>
        </w:rPr>
      </w:pPr>
    </w:p>
    <w:p w:rsidR="009C310B" w:rsidRDefault="009C310B" w:rsidP="009C310B">
      <w:pPr>
        <w:rPr>
          <w:rFonts w:ascii="Times New Roman" w:hAnsi="Times New Roman" w:cs="Times New Roman"/>
          <w:sz w:val="24"/>
          <w:szCs w:val="24"/>
        </w:rPr>
      </w:pPr>
    </w:p>
    <w:p w:rsidR="00560EA4" w:rsidRDefault="00560EA4" w:rsidP="009C310B">
      <w:pPr>
        <w:rPr>
          <w:rFonts w:ascii="Times New Roman" w:hAnsi="Times New Roman" w:cs="Times New Roman"/>
          <w:sz w:val="24"/>
          <w:szCs w:val="24"/>
        </w:rPr>
      </w:pPr>
    </w:p>
    <w:p w:rsidR="00560EA4" w:rsidRDefault="00560EA4" w:rsidP="009C310B">
      <w:pPr>
        <w:rPr>
          <w:rFonts w:ascii="Times New Roman" w:hAnsi="Times New Roman" w:cs="Times New Roman"/>
          <w:sz w:val="24"/>
          <w:szCs w:val="24"/>
        </w:rPr>
      </w:pPr>
    </w:p>
    <w:p w:rsidR="00560EA4" w:rsidRDefault="00560EA4" w:rsidP="009C310B">
      <w:pPr>
        <w:rPr>
          <w:rFonts w:ascii="Times New Roman" w:hAnsi="Times New Roman" w:cs="Times New Roman"/>
          <w:sz w:val="24"/>
          <w:szCs w:val="24"/>
        </w:rPr>
      </w:pPr>
    </w:p>
    <w:p w:rsidR="00A95E4C" w:rsidRPr="009C310B" w:rsidRDefault="00BF23A0" w:rsidP="009C310B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2022</w:t>
      </w:r>
      <w:r w:rsidR="009C310B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9C310B" w:rsidRDefault="00BC35E6" w:rsidP="00BC35E6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5E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BC35E6" w:rsidRPr="00BC35E6" w:rsidRDefault="00BC35E6" w:rsidP="00BC3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C35E6">
        <w:rPr>
          <w:rFonts w:ascii="Times New Roman" w:hAnsi="Times New Roman" w:cs="Times New Roman"/>
          <w:sz w:val="28"/>
          <w:szCs w:val="28"/>
        </w:rPr>
        <w:t>Развивающая среда является одним из условий, обеспечивающих качество дошкольного образования. Научно обоснованная организация среды в целом определяет эффективность образовательного процесса в учреждении дошкольного образования, создает благоприятные условия для развития личности и деятельности детей раннего и дошкольного возраста. </w:t>
      </w:r>
    </w:p>
    <w:p w:rsidR="00BC35E6" w:rsidRPr="00BC35E6" w:rsidRDefault="00BC35E6" w:rsidP="00BC35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BC35E6" w:rsidRDefault="00BC35E6" w:rsidP="00BC35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организации предметно - развивающей среды в ДОУ на сегодняшний день стоит особо актуально.</w:t>
      </w:r>
    </w:p>
    <w:p w:rsidR="00BC35E6" w:rsidRDefault="00BC35E6" w:rsidP="00035A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развивающей предметно – пространственной среды в ДОУ с учетом требований ФГОС строится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активности.</w:t>
      </w:r>
    </w:p>
    <w:p w:rsidR="00A12EF5" w:rsidRDefault="00A12EF5" w:rsidP="00035A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Источником знаний, социального опыта и развития ребенка – дошкольника является среда его пребывания. Поэтому очень важно, чтобы эта среда была именно развивающей. Все дети, как известно, разные и каждый дошкольник имеет право на собственный путь развития, поэтому в целях реализации индивидуальных интересов, склонностей и потребностей дошкольников, предметно – развивающая среда должна обеспечивать каждому ребенку право и свободу выбора деятельности.</w:t>
      </w:r>
    </w:p>
    <w:p w:rsidR="00265398" w:rsidRPr="00BC35E6" w:rsidRDefault="00265398" w:rsidP="00035A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должен обладать инициативностью и самостоятельностью в разных видах деятельности</w:t>
      </w:r>
      <w:r w:rsidR="008D404E">
        <w:rPr>
          <w:rFonts w:ascii="Times New Roman" w:hAnsi="Times New Roman" w:cs="Times New Roman"/>
          <w:sz w:val="28"/>
          <w:szCs w:val="28"/>
        </w:rPr>
        <w:t>, способностью выбирать</w:t>
      </w:r>
      <w:r w:rsidR="00BF23A0">
        <w:rPr>
          <w:rFonts w:ascii="Times New Roman" w:hAnsi="Times New Roman" w:cs="Times New Roman"/>
          <w:sz w:val="28"/>
          <w:szCs w:val="28"/>
        </w:rPr>
        <w:t xml:space="preserve"> род занятий, партнеров, способностью к порождению и воплощению разнообразных замыслов, уверенностью в своих силах и открытостью внешнему миру. Поэтому развивающая предметно пространственная среда, стимулирующая коммуникативную, игровую, познавательную, физическую и другие виды активности ребенка, должна быть организована в соответствии с возрастной спецификой его развития.</w:t>
      </w:r>
    </w:p>
    <w:p w:rsidR="000A6232" w:rsidRDefault="00BC35E6" w:rsidP="00035A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E0E43" w:rsidRPr="009C310B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8E0E43" w:rsidRPr="009C310B">
        <w:rPr>
          <w:rFonts w:ascii="Times New Roman" w:hAnsi="Times New Roman" w:cs="Times New Roman"/>
          <w:sz w:val="28"/>
          <w:szCs w:val="28"/>
        </w:rPr>
        <w:t>создания развивающей среды в дошкольном образовательном учреждении – обеспечение жизненно важных потребностей  формирующейся личности. Развивающая среда выступает в роли стимулятора, движущей силы в целостном процессе становл</w:t>
      </w:r>
      <w:r w:rsidR="009B5C0E" w:rsidRPr="009C310B">
        <w:rPr>
          <w:rFonts w:ascii="Times New Roman" w:hAnsi="Times New Roman" w:cs="Times New Roman"/>
          <w:sz w:val="28"/>
          <w:szCs w:val="28"/>
        </w:rPr>
        <w:t>ения личности ребенка, она обога</w:t>
      </w:r>
      <w:r w:rsidR="008E0E43" w:rsidRPr="009C310B">
        <w:rPr>
          <w:rFonts w:ascii="Times New Roman" w:hAnsi="Times New Roman" w:cs="Times New Roman"/>
          <w:sz w:val="28"/>
          <w:szCs w:val="28"/>
        </w:rPr>
        <w:t>щает</w:t>
      </w:r>
      <w:r w:rsidR="009B5C0E" w:rsidRPr="009C310B">
        <w:rPr>
          <w:rFonts w:ascii="Times New Roman" w:hAnsi="Times New Roman" w:cs="Times New Roman"/>
          <w:sz w:val="28"/>
          <w:szCs w:val="28"/>
        </w:rPr>
        <w:t xml:space="preserve"> </w:t>
      </w:r>
      <w:r w:rsidR="008E0E43" w:rsidRPr="009C310B">
        <w:rPr>
          <w:rFonts w:ascii="Times New Roman" w:hAnsi="Times New Roman" w:cs="Times New Roman"/>
          <w:sz w:val="28"/>
          <w:szCs w:val="28"/>
        </w:rPr>
        <w:t xml:space="preserve"> личностное развитие</w:t>
      </w:r>
      <w:r w:rsidR="009B5C0E" w:rsidRPr="009C310B">
        <w:rPr>
          <w:rFonts w:ascii="Times New Roman" w:hAnsi="Times New Roman" w:cs="Times New Roman"/>
          <w:sz w:val="28"/>
          <w:szCs w:val="28"/>
        </w:rPr>
        <w:t>.</w:t>
      </w:r>
    </w:p>
    <w:p w:rsidR="00A95E4C" w:rsidRPr="009C310B" w:rsidRDefault="00A95E4C" w:rsidP="000A6232">
      <w:pPr>
        <w:rPr>
          <w:rFonts w:ascii="Times New Roman" w:hAnsi="Times New Roman" w:cs="Times New Roman"/>
          <w:sz w:val="28"/>
          <w:szCs w:val="28"/>
        </w:rPr>
      </w:pPr>
    </w:p>
    <w:p w:rsidR="008E0E43" w:rsidRPr="009C310B" w:rsidRDefault="008E0E43" w:rsidP="008E0E4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310B" w:rsidRDefault="008E0E43" w:rsidP="009C310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C31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9C310B" w:rsidRDefault="009C310B" w:rsidP="009C310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C310B" w:rsidRPr="009C310B" w:rsidRDefault="008E0E43" w:rsidP="009C310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10B">
        <w:rPr>
          <w:rFonts w:ascii="Times New Roman" w:eastAsia="Times New Roman" w:hAnsi="Times New Roman" w:cs="Times New Roman"/>
          <w:color w:val="000000"/>
          <w:sz w:val="28"/>
          <w:szCs w:val="28"/>
        </w:rPr>
        <w:t>Сконструировать и наполнить предметно – развивающую среду соответствующим содержанием</w:t>
      </w:r>
      <w:r w:rsidR="009C310B" w:rsidRPr="009C31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0E43" w:rsidRPr="009C310B" w:rsidRDefault="009C310B" w:rsidP="009C310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3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35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9C3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E0E43" w:rsidRPr="009C310B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эффективность использования предметно - развивающей среды  при развитии личности ребенка, его способностей, самостоятельности и инициативности творчества.</w:t>
      </w:r>
    </w:p>
    <w:p w:rsidR="008E0E43" w:rsidRPr="009C310B" w:rsidRDefault="00BC35E6" w:rsidP="009C310B">
      <w:pPr>
        <w:shd w:val="clear" w:color="auto" w:fill="FFFFFF"/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8E0E43" w:rsidRPr="009C31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Ожидаемый результат: гармонично развитая, творчески активная личность ребенка дошкольного возраста.</w:t>
      </w:r>
    </w:p>
    <w:p w:rsidR="000A6232" w:rsidRPr="009C310B" w:rsidRDefault="000A6232" w:rsidP="000A6232">
      <w:pPr>
        <w:rPr>
          <w:rFonts w:ascii="Times New Roman" w:hAnsi="Times New Roman" w:cs="Times New Roman"/>
          <w:sz w:val="28"/>
          <w:szCs w:val="28"/>
        </w:rPr>
      </w:pPr>
    </w:p>
    <w:p w:rsidR="000A6232" w:rsidRPr="009C310B" w:rsidRDefault="00A95E4C" w:rsidP="009C31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A6232" w:rsidRPr="009C310B">
        <w:rPr>
          <w:rFonts w:ascii="Times New Roman" w:hAnsi="Times New Roman" w:cs="Times New Roman"/>
          <w:sz w:val="28"/>
          <w:szCs w:val="28"/>
        </w:rPr>
        <w:t>В 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="004B272A" w:rsidRPr="009C310B">
        <w:rPr>
          <w:rFonts w:ascii="Times New Roman" w:hAnsi="Times New Roman" w:cs="Times New Roman"/>
          <w:b/>
          <w:bCs/>
          <w:sz w:val="28"/>
          <w:szCs w:val="28"/>
        </w:rPr>
        <w:t>дошкольной группе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6232" w:rsidRPr="009C310B">
        <w:rPr>
          <w:rFonts w:ascii="Times New Roman" w:hAnsi="Times New Roman" w:cs="Times New Roman"/>
          <w:sz w:val="28"/>
          <w:szCs w:val="28"/>
        </w:rPr>
        <w:t> созданы развивающие зоны, уголки для самостоятельного, </w:t>
      </w:r>
      <w:r w:rsidR="000A6232" w:rsidRPr="009C310B">
        <w:rPr>
          <w:rFonts w:ascii="Times New Roman" w:hAnsi="Times New Roman" w:cs="Times New Roman"/>
          <w:sz w:val="28"/>
          <w:szCs w:val="28"/>
          <w:u w:val="single"/>
        </w:rPr>
        <w:t>активного и целенаправленного действия детей во всех видах деятельности</w:t>
      </w:r>
      <w:r w:rsidR="000A6232" w:rsidRPr="009C310B">
        <w:rPr>
          <w:rFonts w:ascii="Times New Roman" w:hAnsi="Times New Roman" w:cs="Times New Roman"/>
          <w:sz w:val="28"/>
          <w:szCs w:val="28"/>
        </w:rPr>
        <w:t>: игровой, двигательной, изобразительной, театрализованной, конструктивной и т. д., которые размещаются и содержат разнообразные материалы для развивающих игр и занятий. Хочу вам </w:t>
      </w:r>
      <w:r w:rsidR="000A6232" w:rsidRPr="009C310B">
        <w:rPr>
          <w:rFonts w:ascii="Times New Roman" w:hAnsi="Times New Roman" w:cs="Times New Roman"/>
          <w:b/>
          <w:bCs/>
          <w:sz w:val="28"/>
          <w:szCs w:val="28"/>
        </w:rPr>
        <w:t>представить те зоны</w:t>
      </w:r>
      <w:r w:rsidR="000A6232" w:rsidRPr="009C310B">
        <w:rPr>
          <w:rFonts w:ascii="Times New Roman" w:hAnsi="Times New Roman" w:cs="Times New Roman"/>
          <w:sz w:val="28"/>
          <w:szCs w:val="28"/>
        </w:rPr>
        <w:t>, уголки, которые есть в </w:t>
      </w:r>
      <w:r>
        <w:rPr>
          <w:rFonts w:ascii="Times New Roman" w:hAnsi="Times New Roman" w:cs="Times New Roman"/>
          <w:b/>
          <w:bCs/>
          <w:sz w:val="28"/>
          <w:szCs w:val="28"/>
        </w:rPr>
        <w:t>нашей</w:t>
      </w:r>
      <w:r w:rsidR="004B272A" w:rsidRPr="009C310B">
        <w:rPr>
          <w:rFonts w:ascii="Times New Roman" w:hAnsi="Times New Roman" w:cs="Times New Roman"/>
          <w:b/>
          <w:bCs/>
          <w:sz w:val="28"/>
          <w:szCs w:val="28"/>
        </w:rPr>
        <w:t xml:space="preserve"> группе</w:t>
      </w:r>
      <w:r w:rsidR="000A6232" w:rsidRPr="009C310B">
        <w:rPr>
          <w:rFonts w:ascii="Times New Roman" w:hAnsi="Times New Roman" w:cs="Times New Roman"/>
          <w:sz w:val="28"/>
          <w:szCs w:val="28"/>
        </w:rPr>
        <w:t>.</w:t>
      </w:r>
    </w:p>
    <w:p w:rsidR="000A6232" w:rsidRPr="009C310B" w:rsidRDefault="000A6232" w:rsidP="009C31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68B3" w:rsidRPr="009468B3" w:rsidRDefault="00012224" w:rsidP="009468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60EA4">
        <w:rPr>
          <w:rFonts w:ascii="Times New Roman" w:hAnsi="Times New Roman" w:cs="Times New Roman"/>
          <w:sz w:val="28"/>
          <w:szCs w:val="28"/>
        </w:rPr>
        <w:t xml:space="preserve"> </w:t>
      </w:r>
      <w:r w:rsidR="000A6232" w:rsidRPr="00012224">
        <w:rPr>
          <w:rFonts w:ascii="Times New Roman" w:hAnsi="Times New Roman" w:cs="Times New Roman"/>
          <w:sz w:val="28"/>
          <w:szCs w:val="28"/>
        </w:rPr>
        <w:t>Важной частью </w:t>
      </w:r>
      <w:r w:rsidR="000A6232" w:rsidRPr="00012224">
        <w:rPr>
          <w:rFonts w:ascii="Times New Roman" w:hAnsi="Times New Roman" w:cs="Times New Roman"/>
          <w:b/>
          <w:bCs/>
          <w:sz w:val="28"/>
          <w:szCs w:val="28"/>
        </w:rPr>
        <w:t>предметно-развивающей среды</w:t>
      </w:r>
      <w:r w:rsidR="000A6232" w:rsidRPr="00012224">
        <w:rPr>
          <w:rFonts w:ascii="Times New Roman" w:hAnsi="Times New Roman" w:cs="Times New Roman"/>
          <w:sz w:val="28"/>
          <w:szCs w:val="28"/>
        </w:rPr>
        <w:t xml:space="preserve"> в помещении группы является </w:t>
      </w:r>
      <w:r w:rsidR="000A6232" w:rsidRPr="00012224">
        <w:rPr>
          <w:rFonts w:ascii="Times New Roman" w:hAnsi="Times New Roman" w:cs="Times New Roman"/>
          <w:b/>
          <w:sz w:val="28"/>
          <w:szCs w:val="28"/>
        </w:rPr>
        <w:t>книжный уголок.</w:t>
      </w:r>
      <w:r w:rsidR="000A6232" w:rsidRPr="00012224">
        <w:rPr>
          <w:rFonts w:ascii="Times New Roman" w:hAnsi="Times New Roman" w:cs="Times New Roman"/>
          <w:sz w:val="28"/>
          <w:szCs w:val="28"/>
        </w:rPr>
        <w:t xml:space="preserve"> Этот тематический центр книги может сыграть существенную роль в формировании у детей устойчивого интереса к книге, желания читать и потребности в познании нового. Главной </w:t>
      </w:r>
      <w:r w:rsidR="000A6232" w:rsidRPr="00012224">
        <w:rPr>
          <w:rFonts w:ascii="Times New Roman" w:hAnsi="Times New Roman" w:cs="Times New Roman"/>
          <w:b/>
          <w:bCs/>
          <w:sz w:val="28"/>
          <w:szCs w:val="28"/>
        </w:rPr>
        <w:t>нашей</w:t>
      </w:r>
      <w:r w:rsidR="000A6232" w:rsidRPr="00012224">
        <w:rPr>
          <w:rFonts w:ascii="Times New Roman" w:hAnsi="Times New Roman" w:cs="Times New Roman"/>
          <w:sz w:val="28"/>
          <w:szCs w:val="28"/>
        </w:rPr>
        <w:t> задачей является привитие детям любви к художественному слову, уважения к книге, развития стремления общаться с ней. Мы с детьми закрепляем основные умения самостоятельно и аккуратно рассматривать книги, так как эти умения должны стать привычкой.</w:t>
      </w:r>
    </w:p>
    <w:p w:rsidR="009468B3" w:rsidRPr="00012224" w:rsidRDefault="00012224" w:rsidP="000122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A6232" w:rsidRPr="00560EA4">
        <w:rPr>
          <w:rFonts w:ascii="Times New Roman" w:hAnsi="Times New Roman" w:cs="Times New Roman"/>
          <w:b/>
          <w:sz w:val="28"/>
          <w:szCs w:val="28"/>
        </w:rPr>
        <w:t>Физическое воспитание</w:t>
      </w:r>
      <w:r w:rsidR="000A6232" w:rsidRPr="00012224">
        <w:rPr>
          <w:rFonts w:ascii="Times New Roman" w:hAnsi="Times New Roman" w:cs="Times New Roman"/>
          <w:sz w:val="28"/>
          <w:szCs w:val="28"/>
        </w:rPr>
        <w:t xml:space="preserve"> дошкольников, необходимое для гармоничного развития каждого ребёнка, также входит в систему воспитания. Для этого, помимо игровой зоны, в группе должен быть оборудован и </w:t>
      </w:r>
      <w:r w:rsidR="000A6232" w:rsidRPr="00012224">
        <w:rPr>
          <w:rFonts w:ascii="Times New Roman" w:hAnsi="Times New Roman" w:cs="Times New Roman"/>
          <w:b/>
          <w:sz w:val="28"/>
          <w:szCs w:val="28"/>
        </w:rPr>
        <w:t>спортивный уголок</w:t>
      </w:r>
      <w:r w:rsidR="000A6232" w:rsidRPr="00012224">
        <w:rPr>
          <w:rFonts w:ascii="Times New Roman" w:hAnsi="Times New Roman" w:cs="Times New Roman"/>
          <w:sz w:val="28"/>
          <w:szCs w:val="28"/>
        </w:rPr>
        <w:t xml:space="preserve">. На занятиях в этом уголке дошкольники учатся повторять действия педагога, выполнять простейшие упражнения </w:t>
      </w:r>
      <w:r w:rsidR="004B272A" w:rsidRPr="00012224">
        <w:rPr>
          <w:rFonts w:ascii="Times New Roman" w:hAnsi="Times New Roman" w:cs="Times New Roman"/>
          <w:sz w:val="28"/>
          <w:szCs w:val="28"/>
        </w:rPr>
        <w:t>д</w:t>
      </w:r>
      <w:r w:rsidR="000A6232" w:rsidRPr="00012224">
        <w:rPr>
          <w:rFonts w:ascii="Times New Roman" w:hAnsi="Times New Roman" w:cs="Times New Roman"/>
          <w:sz w:val="28"/>
          <w:szCs w:val="28"/>
        </w:rPr>
        <w:t>ля укрепления мышц своего тела. Занятия направлены на развитие крупной и мелкой моторики, силы рук, чувства ритма. Дети учатся взаимодействовать в коллективе.</w:t>
      </w:r>
    </w:p>
    <w:p w:rsidR="009468B3" w:rsidRPr="009468B3" w:rsidRDefault="009468B3" w:rsidP="009468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5E4C" w:rsidRPr="009C310B" w:rsidRDefault="000A6232" w:rsidP="009C310B">
      <w:pPr>
        <w:jc w:val="both"/>
        <w:rPr>
          <w:rFonts w:ascii="Times New Roman" w:hAnsi="Times New Roman" w:cs="Times New Roman"/>
          <w:sz w:val="28"/>
          <w:szCs w:val="28"/>
        </w:rPr>
      </w:pPr>
      <w:r w:rsidRPr="009C310B">
        <w:rPr>
          <w:rFonts w:ascii="Times New Roman" w:hAnsi="Times New Roman" w:cs="Times New Roman"/>
          <w:sz w:val="28"/>
          <w:szCs w:val="28"/>
        </w:rPr>
        <w:lastRenderedPageBreak/>
        <w:t>В </w:t>
      </w:r>
      <w:r w:rsidRPr="009C310B">
        <w:rPr>
          <w:rFonts w:ascii="Times New Roman" w:hAnsi="Times New Roman" w:cs="Times New Roman"/>
          <w:b/>
          <w:bCs/>
          <w:sz w:val="28"/>
          <w:szCs w:val="28"/>
        </w:rPr>
        <w:t>наше</w:t>
      </w:r>
      <w:r w:rsidRPr="009C310B">
        <w:rPr>
          <w:rFonts w:ascii="Times New Roman" w:hAnsi="Times New Roman" w:cs="Times New Roman"/>
          <w:sz w:val="28"/>
          <w:szCs w:val="28"/>
        </w:rPr>
        <w:t> время необходимо чтобы ребёнок знал правила дорожного движения. </w:t>
      </w:r>
      <w:r w:rsidRPr="009C310B">
        <w:rPr>
          <w:rFonts w:ascii="Times New Roman" w:hAnsi="Times New Roman" w:cs="Times New Roman"/>
          <w:sz w:val="28"/>
          <w:szCs w:val="28"/>
          <w:u w:val="single"/>
        </w:rPr>
        <w:t>Поэтому мы проводим работу с детьми</w:t>
      </w:r>
      <w:r w:rsidRPr="009C310B">
        <w:rPr>
          <w:rFonts w:ascii="Times New Roman" w:hAnsi="Times New Roman" w:cs="Times New Roman"/>
          <w:sz w:val="28"/>
          <w:szCs w:val="28"/>
        </w:rPr>
        <w:t xml:space="preserve">: читаем художественные книги, проводим беседы, играем в дидактические, сюжетно-ролевые игры. </w:t>
      </w:r>
    </w:p>
    <w:p w:rsidR="00A95E4C" w:rsidRPr="009C310B" w:rsidRDefault="000A6232" w:rsidP="009C310B">
      <w:pPr>
        <w:jc w:val="both"/>
        <w:rPr>
          <w:rFonts w:ascii="Times New Roman" w:hAnsi="Times New Roman" w:cs="Times New Roman"/>
          <w:sz w:val="28"/>
          <w:szCs w:val="28"/>
        </w:rPr>
      </w:pPr>
      <w:r w:rsidRPr="009C310B">
        <w:rPr>
          <w:rFonts w:ascii="Times New Roman" w:hAnsi="Times New Roman" w:cs="Times New Roman"/>
          <w:sz w:val="28"/>
          <w:szCs w:val="28"/>
        </w:rPr>
        <w:t>4. </w:t>
      </w:r>
      <w:r w:rsidRPr="009C310B">
        <w:rPr>
          <w:rFonts w:ascii="Times New Roman" w:hAnsi="Times New Roman" w:cs="Times New Roman"/>
          <w:b/>
          <w:i/>
          <w:iCs/>
          <w:sz w:val="28"/>
          <w:szCs w:val="28"/>
        </w:rPr>
        <w:t>«Огород на подоконнике»</w:t>
      </w:r>
      <w:r w:rsidRPr="009C310B">
        <w:rPr>
          <w:rFonts w:ascii="Times New Roman" w:hAnsi="Times New Roman" w:cs="Times New Roman"/>
          <w:sz w:val="28"/>
          <w:szCs w:val="28"/>
        </w:rPr>
        <w:t> или уголок природы. Оформление уголка природы в </w:t>
      </w:r>
      <w:r w:rsidR="004B272A" w:rsidRPr="009C310B">
        <w:rPr>
          <w:rFonts w:ascii="Times New Roman" w:hAnsi="Times New Roman" w:cs="Times New Roman"/>
          <w:bCs/>
          <w:sz w:val="28"/>
          <w:szCs w:val="28"/>
        </w:rPr>
        <w:t xml:space="preserve">группе </w:t>
      </w:r>
      <w:r w:rsidRPr="009C310B">
        <w:rPr>
          <w:rFonts w:ascii="Times New Roman" w:hAnsi="Times New Roman" w:cs="Times New Roman"/>
          <w:sz w:val="28"/>
          <w:szCs w:val="28"/>
        </w:rPr>
        <w:t>помогает деткам не только познакомиться с природой, но и полюбить её. Также это поможет развивать в них любознательность и наблюдательность. В уголке природы можно разместить цветы, домашних животных, </w:t>
      </w:r>
      <w:r w:rsidRPr="009C310B">
        <w:rPr>
          <w:rFonts w:ascii="Times New Roman" w:hAnsi="Times New Roman" w:cs="Times New Roman"/>
          <w:bCs/>
          <w:sz w:val="28"/>
          <w:szCs w:val="28"/>
        </w:rPr>
        <w:t>предметы для ухода за ними</w:t>
      </w:r>
      <w:r w:rsidRPr="009C310B">
        <w:rPr>
          <w:rFonts w:ascii="Times New Roman" w:hAnsi="Times New Roman" w:cs="Times New Roman"/>
          <w:sz w:val="28"/>
          <w:szCs w:val="28"/>
        </w:rPr>
        <w:t>, ещё сюда можно поставить дидактический материал по теме.</w:t>
      </w:r>
    </w:p>
    <w:p w:rsidR="000A6232" w:rsidRPr="009C310B" w:rsidRDefault="000A6232" w:rsidP="009C310B">
      <w:pPr>
        <w:jc w:val="both"/>
        <w:rPr>
          <w:rFonts w:ascii="Times New Roman" w:hAnsi="Times New Roman" w:cs="Times New Roman"/>
          <w:sz w:val="28"/>
          <w:szCs w:val="28"/>
        </w:rPr>
      </w:pPr>
      <w:r w:rsidRPr="009C310B">
        <w:rPr>
          <w:rFonts w:ascii="Times New Roman" w:hAnsi="Times New Roman" w:cs="Times New Roman"/>
          <w:sz w:val="28"/>
          <w:szCs w:val="28"/>
        </w:rPr>
        <w:t>5. </w:t>
      </w:r>
      <w:r w:rsidRPr="009C310B">
        <w:rPr>
          <w:rFonts w:ascii="Times New Roman" w:hAnsi="Times New Roman" w:cs="Times New Roman"/>
          <w:b/>
          <w:i/>
          <w:iCs/>
          <w:sz w:val="28"/>
          <w:szCs w:val="28"/>
        </w:rPr>
        <w:t>«Уголок творчества»</w:t>
      </w:r>
      <w:r w:rsidRPr="009C310B">
        <w:rPr>
          <w:rFonts w:ascii="Times New Roman" w:hAnsi="Times New Roman" w:cs="Times New Roman"/>
          <w:b/>
          <w:sz w:val="28"/>
          <w:szCs w:val="28"/>
        </w:rPr>
        <w:t>.</w:t>
      </w:r>
      <w:r w:rsidRPr="009C310B">
        <w:rPr>
          <w:rFonts w:ascii="Times New Roman" w:hAnsi="Times New Roman" w:cs="Times New Roman"/>
          <w:sz w:val="28"/>
          <w:szCs w:val="28"/>
        </w:rPr>
        <w:t xml:space="preserve"> Начальные проявления творческой активности наблюдаются уже в младшем дошкольном возрасте. Именно в этом возрастном периоде – формирование активной социализации ребенка – проявляется его тяготение и стремление к освоению творческого потенциала. В связи с этим, необходимо создавать все условия для продуктивного развития образовательного пространства детей с целью дальнейшего их успешного развития в плане художественного и изобразительного творчества.</w:t>
      </w:r>
    </w:p>
    <w:p w:rsidR="000A6232" w:rsidRPr="009C310B" w:rsidRDefault="000A6232" w:rsidP="009C310B">
      <w:pPr>
        <w:jc w:val="both"/>
        <w:rPr>
          <w:rFonts w:ascii="Times New Roman" w:hAnsi="Times New Roman" w:cs="Times New Roman"/>
          <w:sz w:val="28"/>
          <w:szCs w:val="28"/>
        </w:rPr>
      </w:pPr>
      <w:r w:rsidRPr="009C310B">
        <w:rPr>
          <w:rFonts w:ascii="Times New Roman" w:hAnsi="Times New Roman" w:cs="Times New Roman"/>
          <w:sz w:val="28"/>
          <w:szCs w:val="28"/>
        </w:rPr>
        <w:t xml:space="preserve">6. </w:t>
      </w:r>
      <w:r w:rsidRPr="009C310B">
        <w:rPr>
          <w:rFonts w:ascii="Times New Roman" w:hAnsi="Times New Roman" w:cs="Times New Roman"/>
          <w:b/>
          <w:sz w:val="28"/>
          <w:szCs w:val="28"/>
        </w:rPr>
        <w:t>Уголок </w:t>
      </w:r>
      <w:r w:rsidRPr="009C310B">
        <w:rPr>
          <w:rFonts w:ascii="Times New Roman" w:hAnsi="Times New Roman" w:cs="Times New Roman"/>
          <w:b/>
          <w:i/>
          <w:iCs/>
          <w:sz w:val="28"/>
          <w:szCs w:val="28"/>
        </w:rPr>
        <w:t>«Парикмахерская»</w:t>
      </w:r>
      <w:r w:rsidRPr="009C310B">
        <w:rPr>
          <w:rFonts w:ascii="Times New Roman" w:hAnsi="Times New Roman" w:cs="Times New Roman"/>
          <w:b/>
          <w:sz w:val="28"/>
          <w:szCs w:val="28"/>
        </w:rPr>
        <w:t>.</w:t>
      </w:r>
      <w:r w:rsidRPr="009C310B">
        <w:rPr>
          <w:rFonts w:ascii="Times New Roman" w:hAnsi="Times New Roman" w:cs="Times New Roman"/>
          <w:sz w:val="28"/>
          <w:szCs w:val="28"/>
        </w:rPr>
        <w:t xml:space="preserve"> Через организацию подобных уголков у ребёнка происходит адаптация к окружающему миру. Дети </w:t>
      </w:r>
      <w:r w:rsidRPr="009C310B">
        <w:rPr>
          <w:rFonts w:ascii="Times New Roman" w:hAnsi="Times New Roman" w:cs="Times New Roman"/>
          <w:bCs/>
          <w:sz w:val="28"/>
          <w:szCs w:val="28"/>
        </w:rPr>
        <w:t>среднего</w:t>
      </w:r>
      <w:r w:rsidRPr="009C310B">
        <w:rPr>
          <w:rFonts w:ascii="Times New Roman" w:hAnsi="Times New Roman" w:cs="Times New Roman"/>
          <w:sz w:val="28"/>
          <w:szCs w:val="28"/>
        </w:rPr>
        <w:t xml:space="preserve"> возраста переносят нашу жизнь в игру, подражая взрослым во всём. </w:t>
      </w:r>
      <w:r w:rsidR="004B272A" w:rsidRPr="009C310B">
        <w:rPr>
          <w:rFonts w:ascii="Times New Roman" w:hAnsi="Times New Roman" w:cs="Times New Roman"/>
          <w:sz w:val="28"/>
          <w:szCs w:val="28"/>
        </w:rPr>
        <w:t>Дл</w:t>
      </w:r>
      <w:r w:rsidRPr="009C310B">
        <w:rPr>
          <w:rFonts w:ascii="Times New Roman" w:hAnsi="Times New Roman" w:cs="Times New Roman"/>
          <w:sz w:val="28"/>
          <w:szCs w:val="28"/>
        </w:rPr>
        <w:t>я правильного познания социальной стороны </w:t>
      </w:r>
      <w:r w:rsidRPr="009C310B">
        <w:rPr>
          <w:rFonts w:ascii="Times New Roman" w:hAnsi="Times New Roman" w:cs="Times New Roman"/>
          <w:bCs/>
          <w:sz w:val="28"/>
          <w:szCs w:val="28"/>
        </w:rPr>
        <w:t>нашей</w:t>
      </w:r>
      <w:r w:rsidR="004B272A" w:rsidRPr="009C310B">
        <w:rPr>
          <w:rFonts w:ascii="Times New Roman" w:hAnsi="Times New Roman" w:cs="Times New Roman"/>
          <w:sz w:val="28"/>
          <w:szCs w:val="28"/>
        </w:rPr>
        <w:t> жизни в группе</w:t>
      </w:r>
      <w:r w:rsidRPr="009C310B">
        <w:rPr>
          <w:rFonts w:ascii="Times New Roman" w:hAnsi="Times New Roman" w:cs="Times New Roman"/>
          <w:sz w:val="28"/>
          <w:szCs w:val="28"/>
        </w:rPr>
        <w:t xml:space="preserve"> проводятся занятия по ознакомлению с </w:t>
      </w:r>
      <w:r w:rsidRPr="009C310B">
        <w:rPr>
          <w:rFonts w:ascii="Times New Roman" w:hAnsi="Times New Roman" w:cs="Times New Roman"/>
          <w:bCs/>
          <w:sz w:val="28"/>
          <w:szCs w:val="28"/>
        </w:rPr>
        <w:t>предметами</w:t>
      </w:r>
      <w:r w:rsidRPr="009C310B">
        <w:rPr>
          <w:rFonts w:ascii="Times New Roman" w:hAnsi="Times New Roman" w:cs="Times New Roman"/>
          <w:sz w:val="28"/>
          <w:szCs w:val="28"/>
        </w:rPr>
        <w:t> и явлениями нас окружающими, например, изучение профессий. Для закрепления знаний в садике организовываются уголки.</w:t>
      </w:r>
    </w:p>
    <w:p w:rsidR="009468B3" w:rsidRPr="009C310B" w:rsidRDefault="000A6232" w:rsidP="009C310B">
      <w:pPr>
        <w:jc w:val="both"/>
        <w:rPr>
          <w:rFonts w:ascii="Times New Roman" w:hAnsi="Times New Roman" w:cs="Times New Roman"/>
          <w:sz w:val="28"/>
          <w:szCs w:val="28"/>
        </w:rPr>
      </w:pPr>
      <w:r w:rsidRPr="009C310B">
        <w:rPr>
          <w:rFonts w:ascii="Times New Roman" w:hAnsi="Times New Roman" w:cs="Times New Roman"/>
          <w:sz w:val="28"/>
          <w:szCs w:val="28"/>
        </w:rPr>
        <w:t>7</w:t>
      </w:r>
      <w:r w:rsidRPr="009C310B">
        <w:rPr>
          <w:rFonts w:ascii="Times New Roman" w:hAnsi="Times New Roman" w:cs="Times New Roman"/>
          <w:b/>
          <w:sz w:val="28"/>
          <w:szCs w:val="28"/>
        </w:rPr>
        <w:t>. </w:t>
      </w:r>
      <w:r w:rsidRPr="009C310B">
        <w:rPr>
          <w:rFonts w:ascii="Times New Roman" w:hAnsi="Times New Roman" w:cs="Times New Roman"/>
          <w:b/>
          <w:i/>
          <w:iCs/>
          <w:sz w:val="28"/>
          <w:szCs w:val="28"/>
        </w:rPr>
        <w:t>«Уголок здоровья»</w:t>
      </w:r>
      <w:r w:rsidRPr="009C310B">
        <w:rPr>
          <w:rFonts w:ascii="Times New Roman" w:hAnsi="Times New Roman" w:cs="Times New Roman"/>
          <w:b/>
          <w:sz w:val="28"/>
          <w:szCs w:val="28"/>
        </w:rPr>
        <w:t>.</w:t>
      </w:r>
      <w:r w:rsidRPr="009C310B">
        <w:rPr>
          <w:rFonts w:ascii="Times New Roman" w:hAnsi="Times New Roman" w:cs="Times New Roman"/>
          <w:sz w:val="28"/>
          <w:szCs w:val="28"/>
        </w:rPr>
        <w:t xml:space="preserve"> В физкультурно-оздоровительном воспитании дошкольников этому уголку принадлежит важное место. С его помощью можно в яркой и доступной форме донести до малышей и их родителей много полезной информации о сохранении и поддержании здоровья. Помимо того, что существует уголок здоровья в </w:t>
      </w:r>
      <w:r w:rsidR="004B272A" w:rsidRPr="009C310B">
        <w:rPr>
          <w:rFonts w:ascii="Times New Roman" w:hAnsi="Times New Roman" w:cs="Times New Roman"/>
          <w:bCs/>
          <w:sz w:val="28"/>
          <w:szCs w:val="28"/>
        </w:rPr>
        <w:t>группе</w:t>
      </w:r>
      <w:r w:rsidR="004B272A" w:rsidRPr="009C310B">
        <w:rPr>
          <w:rFonts w:ascii="Times New Roman" w:hAnsi="Times New Roman" w:cs="Times New Roman"/>
          <w:sz w:val="28"/>
          <w:szCs w:val="28"/>
        </w:rPr>
        <w:t>, сам  воспитатель должен</w:t>
      </w:r>
      <w:r w:rsidRPr="009C310B">
        <w:rPr>
          <w:rFonts w:ascii="Times New Roman" w:hAnsi="Times New Roman" w:cs="Times New Roman"/>
          <w:sz w:val="28"/>
          <w:szCs w:val="28"/>
        </w:rPr>
        <w:t xml:space="preserve"> всё наглядно объяснять и показывать малышам. Изо дня в день необходимо повторять правила.</w:t>
      </w:r>
    </w:p>
    <w:p w:rsidR="00560EA4" w:rsidRPr="009C310B" w:rsidRDefault="000A6232" w:rsidP="009C310B">
      <w:pPr>
        <w:jc w:val="both"/>
        <w:rPr>
          <w:rFonts w:ascii="Times New Roman" w:hAnsi="Times New Roman" w:cs="Times New Roman"/>
          <w:sz w:val="28"/>
          <w:szCs w:val="28"/>
        </w:rPr>
      </w:pPr>
      <w:r w:rsidRPr="009C310B">
        <w:rPr>
          <w:rFonts w:ascii="Times New Roman" w:hAnsi="Times New Roman" w:cs="Times New Roman"/>
          <w:sz w:val="28"/>
          <w:szCs w:val="28"/>
        </w:rPr>
        <w:t>8. </w:t>
      </w:r>
      <w:r w:rsidRPr="009C310B">
        <w:rPr>
          <w:rFonts w:ascii="Times New Roman" w:hAnsi="Times New Roman" w:cs="Times New Roman"/>
          <w:b/>
          <w:i/>
          <w:iCs/>
          <w:sz w:val="28"/>
          <w:szCs w:val="28"/>
        </w:rPr>
        <w:t>«Уголок конструирования»</w:t>
      </w:r>
      <w:r w:rsidRPr="009C310B">
        <w:rPr>
          <w:rFonts w:ascii="Times New Roman" w:hAnsi="Times New Roman" w:cs="Times New Roman"/>
          <w:b/>
          <w:sz w:val="28"/>
          <w:szCs w:val="28"/>
        </w:rPr>
        <w:t>.</w:t>
      </w:r>
      <w:r w:rsidRPr="009C310B">
        <w:rPr>
          <w:rFonts w:ascii="Times New Roman" w:hAnsi="Times New Roman" w:cs="Times New Roman"/>
          <w:sz w:val="28"/>
          <w:szCs w:val="28"/>
        </w:rPr>
        <w:t xml:space="preserve"> Потребность в творчестве появляется уже в раннем </w:t>
      </w:r>
      <w:r w:rsidRPr="009C310B">
        <w:rPr>
          <w:rFonts w:ascii="Times New Roman" w:hAnsi="Times New Roman" w:cs="Times New Roman"/>
          <w:bCs/>
          <w:sz w:val="28"/>
          <w:szCs w:val="28"/>
        </w:rPr>
        <w:t>детстве</w:t>
      </w:r>
      <w:r w:rsidRPr="009C310B">
        <w:rPr>
          <w:rFonts w:ascii="Times New Roman" w:hAnsi="Times New Roman" w:cs="Times New Roman"/>
          <w:sz w:val="28"/>
          <w:szCs w:val="28"/>
        </w:rPr>
        <w:t xml:space="preserve">. Она в известной мере удовлетворяется в строительной деятельности детей. Конструирование прекрасно развивает мелкую моторику и знакомит дошкольников с сенсорными эталонами. Конструктивная деятельность оказывает положительное влияние на формирование игровой </w:t>
      </w:r>
      <w:r w:rsidRPr="009C310B">
        <w:rPr>
          <w:rFonts w:ascii="Times New Roman" w:hAnsi="Times New Roman" w:cs="Times New Roman"/>
          <w:sz w:val="28"/>
          <w:szCs w:val="28"/>
        </w:rPr>
        <w:lastRenderedPageBreak/>
        <w:t>деятельности детей, так как, сооружая постройки из разных строительных материалов, они создают что-то новое, подбирают нужный материал для своей конструкции, планируют свои действия, пополняют знания о форме, величине, цвете и расположении </w:t>
      </w:r>
      <w:r w:rsidRPr="009C310B">
        <w:rPr>
          <w:rFonts w:ascii="Times New Roman" w:hAnsi="Times New Roman" w:cs="Times New Roman"/>
          <w:bCs/>
          <w:sz w:val="28"/>
          <w:szCs w:val="28"/>
        </w:rPr>
        <w:t>предметов в пространстве</w:t>
      </w:r>
      <w:r w:rsidRPr="009C310B">
        <w:rPr>
          <w:rFonts w:ascii="Times New Roman" w:hAnsi="Times New Roman" w:cs="Times New Roman"/>
          <w:sz w:val="28"/>
          <w:szCs w:val="28"/>
        </w:rPr>
        <w:t>, согласовывают свои действия с действиями товарищей.</w:t>
      </w:r>
    </w:p>
    <w:p w:rsidR="009468B3" w:rsidRPr="009C310B" w:rsidRDefault="000A6232" w:rsidP="009C310B">
      <w:pPr>
        <w:jc w:val="both"/>
        <w:rPr>
          <w:rFonts w:ascii="Times New Roman" w:hAnsi="Times New Roman" w:cs="Times New Roman"/>
          <w:sz w:val="28"/>
          <w:szCs w:val="28"/>
        </w:rPr>
      </w:pPr>
      <w:r w:rsidRPr="009C310B">
        <w:rPr>
          <w:rFonts w:ascii="Times New Roman" w:hAnsi="Times New Roman" w:cs="Times New Roman"/>
          <w:sz w:val="28"/>
          <w:szCs w:val="28"/>
        </w:rPr>
        <w:t xml:space="preserve">9. </w:t>
      </w:r>
      <w:r w:rsidRPr="009C310B">
        <w:rPr>
          <w:rFonts w:ascii="Times New Roman" w:hAnsi="Times New Roman" w:cs="Times New Roman"/>
          <w:b/>
          <w:sz w:val="28"/>
          <w:szCs w:val="28"/>
        </w:rPr>
        <w:t>«Уголок </w:t>
      </w:r>
      <w:r w:rsidRPr="009C310B">
        <w:rPr>
          <w:rFonts w:ascii="Times New Roman" w:hAnsi="Times New Roman" w:cs="Times New Roman"/>
          <w:b/>
          <w:i/>
          <w:iCs/>
          <w:sz w:val="28"/>
          <w:szCs w:val="28"/>
        </w:rPr>
        <w:t>«Хозяюшка»</w:t>
      </w:r>
      <w:r w:rsidRPr="009C310B">
        <w:rPr>
          <w:rFonts w:ascii="Times New Roman" w:hAnsi="Times New Roman" w:cs="Times New Roman"/>
          <w:b/>
          <w:sz w:val="28"/>
          <w:szCs w:val="28"/>
        </w:rPr>
        <w:t>.</w:t>
      </w:r>
      <w:r w:rsidRPr="009C310B">
        <w:rPr>
          <w:rFonts w:ascii="Times New Roman" w:hAnsi="Times New Roman" w:cs="Times New Roman"/>
          <w:sz w:val="28"/>
          <w:szCs w:val="28"/>
        </w:rPr>
        <w:t xml:space="preserve"> Все мы будущие мамы. Всем детям нравится подражать своим родителям, копировать их действия. Будучи хорошей мамой, мы подаём хороший пример своим детям. Большое значение имеет, когда в группе</w:t>
      </w:r>
      <w:r w:rsidRPr="009C310B">
        <w:rPr>
          <w:rFonts w:ascii="Times New Roman" w:hAnsi="Times New Roman" w:cs="Times New Roman"/>
          <w:b/>
          <w:sz w:val="28"/>
          <w:szCs w:val="28"/>
        </w:rPr>
        <w:t>  </w:t>
      </w:r>
      <w:r w:rsidRPr="009C310B">
        <w:rPr>
          <w:rFonts w:ascii="Times New Roman" w:hAnsi="Times New Roman" w:cs="Times New Roman"/>
          <w:sz w:val="28"/>
          <w:szCs w:val="28"/>
        </w:rPr>
        <w:t>есть уголок с таким названием - </w:t>
      </w:r>
      <w:r w:rsidRPr="009C310B">
        <w:rPr>
          <w:rFonts w:ascii="Times New Roman" w:hAnsi="Times New Roman" w:cs="Times New Roman"/>
          <w:i/>
          <w:iCs/>
          <w:sz w:val="28"/>
          <w:szCs w:val="28"/>
        </w:rPr>
        <w:t>«Хозяюшка»</w:t>
      </w:r>
      <w:r w:rsidRPr="009C310B">
        <w:rPr>
          <w:rFonts w:ascii="Times New Roman" w:hAnsi="Times New Roman" w:cs="Times New Roman"/>
          <w:sz w:val="28"/>
          <w:szCs w:val="28"/>
        </w:rPr>
        <w:t>. Дети понарошку учатся готовить, ухаживать и проводить время с детьми, убираться по дому, мыть посуду и т. д. Кстати, это нравится</w:t>
      </w:r>
      <w:r w:rsidR="00200C2E" w:rsidRPr="009C310B">
        <w:rPr>
          <w:rFonts w:ascii="Times New Roman" w:hAnsi="Times New Roman" w:cs="Times New Roman"/>
          <w:sz w:val="28"/>
          <w:szCs w:val="28"/>
        </w:rPr>
        <w:t>,</w:t>
      </w:r>
      <w:r w:rsidRPr="009C310B">
        <w:rPr>
          <w:rFonts w:ascii="Times New Roman" w:hAnsi="Times New Roman" w:cs="Times New Roman"/>
          <w:sz w:val="28"/>
          <w:szCs w:val="28"/>
        </w:rPr>
        <w:t xml:space="preserve"> не только девочкам, но и мальчикам, они тоже в этих играх принимают активное участие. В будущем им это очень пригодится, как девочкам, так и мальчикам.</w:t>
      </w:r>
    </w:p>
    <w:p w:rsidR="000A6232" w:rsidRPr="009C310B" w:rsidRDefault="000A6232" w:rsidP="009C310B">
      <w:pPr>
        <w:jc w:val="both"/>
        <w:rPr>
          <w:rFonts w:ascii="Times New Roman" w:hAnsi="Times New Roman" w:cs="Times New Roman"/>
          <w:sz w:val="28"/>
          <w:szCs w:val="28"/>
        </w:rPr>
      </w:pPr>
      <w:r w:rsidRPr="009C310B">
        <w:rPr>
          <w:rFonts w:ascii="Times New Roman" w:hAnsi="Times New Roman" w:cs="Times New Roman"/>
          <w:sz w:val="28"/>
          <w:szCs w:val="28"/>
        </w:rPr>
        <w:t>10. </w:t>
      </w:r>
      <w:r w:rsidRPr="009C310B">
        <w:rPr>
          <w:rFonts w:ascii="Times New Roman" w:hAnsi="Times New Roman" w:cs="Times New Roman"/>
          <w:b/>
          <w:i/>
          <w:iCs/>
          <w:sz w:val="28"/>
          <w:szCs w:val="28"/>
        </w:rPr>
        <w:t>«Учебная зона»</w:t>
      </w:r>
      <w:r w:rsidRPr="009C310B">
        <w:rPr>
          <w:rFonts w:ascii="Times New Roman" w:hAnsi="Times New Roman" w:cs="Times New Roman"/>
          <w:b/>
          <w:sz w:val="28"/>
          <w:szCs w:val="28"/>
        </w:rPr>
        <w:t>.</w:t>
      </w:r>
      <w:r w:rsidRPr="009C310B">
        <w:rPr>
          <w:rFonts w:ascii="Times New Roman" w:hAnsi="Times New Roman" w:cs="Times New Roman"/>
          <w:sz w:val="28"/>
          <w:szCs w:val="28"/>
        </w:rPr>
        <w:t xml:space="preserve"> Эта зона имеет тоже очень большое значение в жизни дошкольника. Здесь созданы все условия для занятий воспитателя с детьми, имеются столы, стулья, доска, наглядный материал, настенная азбука и т. д.</w:t>
      </w:r>
    </w:p>
    <w:p w:rsidR="00560EA4" w:rsidRPr="009C310B" w:rsidRDefault="00560EA4" w:rsidP="009C310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95E4C" w:rsidRPr="00845744" w:rsidRDefault="00A95E4C" w:rsidP="008457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5744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:rsidR="00A95E4C" w:rsidRPr="00845744" w:rsidRDefault="00A95E4C" w:rsidP="00845744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Виноградова, Н.А. Интерактивная предметно-развивающая и игровая среда детского сада / Н.А. Виноградова, Н.В. Микляева. – М.: УЦ "Перспектива", 2011. – 208с.</w:t>
      </w:r>
    </w:p>
    <w:p w:rsidR="00A95E4C" w:rsidRPr="00845744" w:rsidRDefault="00A95E4C" w:rsidP="00845744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Глушкова, Г. Предметная среда действительно развивающая? / Г.</w:t>
      </w:r>
    </w:p>
    <w:p w:rsidR="00A95E4C" w:rsidRPr="00845744" w:rsidRDefault="00560EA4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5E4C" w:rsidRPr="00845744">
        <w:rPr>
          <w:rFonts w:ascii="Times New Roman" w:hAnsi="Times New Roman" w:cs="Times New Roman"/>
          <w:sz w:val="28"/>
          <w:szCs w:val="28"/>
        </w:rPr>
        <w:t xml:space="preserve"> Глушкова, С. Мусиенко // Дошкольное воспитание. – 2008. – № 8. – С. 107– 112.</w:t>
      </w:r>
    </w:p>
    <w:p w:rsidR="00A95E4C" w:rsidRPr="00845744" w:rsidRDefault="00A934DB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3</w:t>
      </w:r>
      <w:r w:rsidR="00A95E4C" w:rsidRPr="00845744">
        <w:rPr>
          <w:rFonts w:ascii="Times New Roman" w:hAnsi="Times New Roman" w:cs="Times New Roman"/>
          <w:sz w:val="28"/>
          <w:szCs w:val="28"/>
        </w:rPr>
        <w:t>.</w:t>
      </w:r>
      <w:r w:rsidR="00E5051A" w:rsidRPr="00845744">
        <w:rPr>
          <w:rFonts w:ascii="Times New Roman" w:hAnsi="Times New Roman" w:cs="Times New Roman"/>
          <w:sz w:val="28"/>
          <w:szCs w:val="28"/>
        </w:rPr>
        <w:t xml:space="preserve">  </w:t>
      </w:r>
      <w:r w:rsidRPr="00845744">
        <w:rPr>
          <w:rFonts w:ascii="Times New Roman" w:hAnsi="Times New Roman" w:cs="Times New Roman"/>
          <w:sz w:val="28"/>
          <w:szCs w:val="28"/>
        </w:rPr>
        <w:t xml:space="preserve">  </w:t>
      </w:r>
      <w:r w:rsidR="00A95E4C" w:rsidRPr="00845744">
        <w:rPr>
          <w:rFonts w:ascii="Times New Roman" w:hAnsi="Times New Roman" w:cs="Times New Roman"/>
          <w:sz w:val="28"/>
          <w:szCs w:val="28"/>
        </w:rPr>
        <w:t>Игра в жизни дошкольника: пособие для педагогов учреждений дошкольного  образования / Е. А. Панько [и др.]; под ред. Я. Л. Коломинского, Е. А. Панько. — 2-е изд. – Мозырь: Белый Ветер, 2014—2016. — 184 с.</w:t>
      </w:r>
    </w:p>
    <w:p w:rsidR="00A95E4C" w:rsidRPr="00845744" w:rsidRDefault="00A95E4C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 xml:space="preserve"> </w:t>
      </w:r>
      <w:r w:rsidR="00A934DB" w:rsidRPr="00845744">
        <w:rPr>
          <w:rFonts w:ascii="Times New Roman" w:hAnsi="Times New Roman" w:cs="Times New Roman"/>
          <w:sz w:val="28"/>
          <w:szCs w:val="28"/>
        </w:rPr>
        <w:t>4</w:t>
      </w:r>
      <w:r w:rsidRPr="00845744">
        <w:rPr>
          <w:rFonts w:ascii="Times New Roman" w:hAnsi="Times New Roman" w:cs="Times New Roman"/>
          <w:sz w:val="28"/>
          <w:szCs w:val="28"/>
        </w:rPr>
        <w:t>.</w:t>
      </w:r>
      <w:r w:rsidR="00E5051A" w:rsidRPr="00845744">
        <w:rPr>
          <w:rFonts w:ascii="Times New Roman" w:hAnsi="Times New Roman" w:cs="Times New Roman"/>
          <w:sz w:val="28"/>
          <w:szCs w:val="28"/>
        </w:rPr>
        <w:t xml:space="preserve"> </w:t>
      </w:r>
      <w:r w:rsidR="00A934DB" w:rsidRPr="00845744">
        <w:rPr>
          <w:rFonts w:ascii="Times New Roman" w:hAnsi="Times New Roman" w:cs="Times New Roman"/>
          <w:sz w:val="28"/>
          <w:szCs w:val="28"/>
        </w:rPr>
        <w:t xml:space="preserve"> </w:t>
      </w:r>
      <w:r w:rsidR="00E5051A" w:rsidRPr="00845744">
        <w:rPr>
          <w:rFonts w:ascii="Times New Roman" w:hAnsi="Times New Roman" w:cs="Times New Roman"/>
          <w:sz w:val="28"/>
          <w:szCs w:val="28"/>
        </w:rPr>
        <w:t xml:space="preserve"> </w:t>
      </w:r>
      <w:r w:rsidRPr="00845744">
        <w:rPr>
          <w:rFonts w:ascii="Times New Roman" w:hAnsi="Times New Roman" w:cs="Times New Roman"/>
          <w:sz w:val="28"/>
          <w:szCs w:val="28"/>
        </w:rPr>
        <w:t>Короткова, Н. А. К проблеме организации предметной развивающей среды для детей старшего дошкольного возраста / Н. А. Короткова // Ребенок в детско</w:t>
      </w:r>
      <w:r w:rsidR="00E5051A" w:rsidRPr="00845744">
        <w:rPr>
          <w:rFonts w:ascii="Times New Roman" w:hAnsi="Times New Roman" w:cs="Times New Roman"/>
          <w:sz w:val="28"/>
          <w:szCs w:val="28"/>
        </w:rPr>
        <w:t>м саду. – 2007. – № 4. – С. 6–</w:t>
      </w:r>
    </w:p>
    <w:p w:rsidR="00A95E4C" w:rsidRPr="00845744" w:rsidRDefault="00A95E4C" w:rsidP="0084574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Лобанова, Е. А. Создание развивающей среды как условие формирования познавательной активности дошкольников: автореф. дис. … канд. пед. наук: (13.00.01) / Е. А. Лобанова. – Саратов, 2001. – 19 с.</w:t>
      </w:r>
    </w:p>
    <w:p w:rsidR="00A934DB" w:rsidRPr="00845744" w:rsidRDefault="00A934DB" w:rsidP="00845744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45744" w:rsidRDefault="00A95E4C" w:rsidP="0084574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Лобынько, Л. Качество образовательного процесса: развивающая предметно-пространственная среда / Л. Лобынько, Т. Швецова // Пралеска. – 2013. – №2. – С.42- 45.</w:t>
      </w:r>
    </w:p>
    <w:p w:rsidR="00845744" w:rsidRPr="00845744" w:rsidRDefault="00845744" w:rsidP="008457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5744" w:rsidRPr="00845744" w:rsidRDefault="00845744" w:rsidP="00845744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95E4C" w:rsidRPr="00845744" w:rsidRDefault="00A95E4C" w:rsidP="00845744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Машарина, М. В. Развивающая предметно-пространственная среда как условие формирования основ экологической культуры детей дошкольного возраста: автореф. дис. канд. пед. наук: (13.00.01) / М. В. Машарина. – Архангельск, 2004. – 17 с.</w:t>
      </w:r>
    </w:p>
    <w:p w:rsidR="00A95E4C" w:rsidRPr="00845744" w:rsidRDefault="00845744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5E4C" w:rsidRPr="00845744">
        <w:rPr>
          <w:rFonts w:ascii="Times New Roman" w:hAnsi="Times New Roman" w:cs="Times New Roman"/>
          <w:sz w:val="28"/>
          <w:szCs w:val="28"/>
        </w:rPr>
        <w:t>Мусиенко, С. И. Варианты проектирования предметно</w:t>
      </w:r>
      <w:r w:rsidR="00A934DB" w:rsidRPr="00845744">
        <w:rPr>
          <w:rFonts w:ascii="Times New Roman" w:hAnsi="Times New Roman" w:cs="Times New Roman"/>
          <w:sz w:val="28"/>
          <w:szCs w:val="28"/>
        </w:rPr>
        <w:t xml:space="preserve"> - </w:t>
      </w:r>
      <w:r w:rsidR="00A95E4C" w:rsidRPr="00845744">
        <w:rPr>
          <w:rFonts w:ascii="Times New Roman" w:hAnsi="Times New Roman" w:cs="Times New Roman"/>
          <w:sz w:val="28"/>
          <w:szCs w:val="28"/>
        </w:rPr>
        <w:t>пространственной среды в групповых помещениях без спален / С. И. Мусиенко // Ребенок в детском саду. – 2009. –№ 2. – С. 79–81.</w:t>
      </w:r>
    </w:p>
    <w:p w:rsidR="00A95E4C" w:rsidRPr="00845744" w:rsidRDefault="00845744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934DB" w:rsidRPr="00845744">
        <w:rPr>
          <w:rFonts w:ascii="Times New Roman" w:hAnsi="Times New Roman" w:cs="Times New Roman"/>
          <w:sz w:val="28"/>
          <w:szCs w:val="28"/>
        </w:rPr>
        <w:t xml:space="preserve"> </w:t>
      </w:r>
      <w:r w:rsidR="00A95E4C" w:rsidRPr="00845744">
        <w:rPr>
          <w:rFonts w:ascii="Times New Roman" w:hAnsi="Times New Roman" w:cs="Times New Roman"/>
          <w:sz w:val="28"/>
          <w:szCs w:val="28"/>
        </w:rPr>
        <w:t xml:space="preserve">Новосёлова, С. Л Развивающая предметная среда: Методические рекомендации по проектированию вариативных </w:t>
      </w:r>
      <w:r w:rsidR="00A934DB" w:rsidRPr="00845744">
        <w:rPr>
          <w:rFonts w:ascii="Times New Roman" w:hAnsi="Times New Roman" w:cs="Times New Roman"/>
          <w:sz w:val="28"/>
          <w:szCs w:val="28"/>
        </w:rPr>
        <w:t xml:space="preserve"> </w:t>
      </w:r>
      <w:r w:rsidR="00A95E4C" w:rsidRPr="00845744">
        <w:rPr>
          <w:rFonts w:ascii="Times New Roman" w:hAnsi="Times New Roman" w:cs="Times New Roman"/>
          <w:sz w:val="28"/>
          <w:szCs w:val="28"/>
        </w:rPr>
        <w:t>дизайн</w:t>
      </w:r>
      <w:r w:rsidR="00A934DB" w:rsidRPr="00845744">
        <w:rPr>
          <w:rFonts w:ascii="Times New Roman" w:hAnsi="Times New Roman" w:cs="Times New Roman"/>
          <w:sz w:val="28"/>
          <w:szCs w:val="28"/>
        </w:rPr>
        <w:t xml:space="preserve"> </w:t>
      </w:r>
      <w:r w:rsidR="00A95E4C" w:rsidRPr="00845744">
        <w:rPr>
          <w:rFonts w:ascii="Times New Roman" w:hAnsi="Times New Roman" w:cs="Times New Roman"/>
          <w:sz w:val="28"/>
          <w:szCs w:val="28"/>
        </w:rPr>
        <w:t>-</w:t>
      </w:r>
      <w:r w:rsidR="00560EA4">
        <w:rPr>
          <w:rFonts w:ascii="Times New Roman" w:hAnsi="Times New Roman" w:cs="Times New Roman"/>
          <w:sz w:val="28"/>
          <w:szCs w:val="28"/>
        </w:rPr>
        <w:t xml:space="preserve"> </w:t>
      </w:r>
      <w:r w:rsidR="00A95E4C" w:rsidRPr="00845744">
        <w:rPr>
          <w:rFonts w:ascii="Times New Roman" w:hAnsi="Times New Roman" w:cs="Times New Roman"/>
          <w:sz w:val="28"/>
          <w:szCs w:val="28"/>
        </w:rPr>
        <w:t>проектов развивающей предметной среды в детских садах и учебно-воспитательных комплексах. – М., 2001. – 74 с.</w:t>
      </w:r>
    </w:p>
    <w:p w:rsidR="00A95E4C" w:rsidRPr="00845744" w:rsidRDefault="00845744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E4C" w:rsidRPr="00845744">
        <w:rPr>
          <w:rFonts w:ascii="Times New Roman" w:hAnsi="Times New Roman" w:cs="Times New Roman"/>
          <w:sz w:val="28"/>
          <w:szCs w:val="28"/>
        </w:rPr>
        <w:t>Петровский, В. А. Построение развивающей среды в дошкольном учреждении / В. А. Петровский, Л. М. Кларина, Л. П. Смывина, Л. П. Стрелкова. – М. : Новая школа, 1993. – 102 с.</w:t>
      </w:r>
    </w:p>
    <w:p w:rsidR="00A95E4C" w:rsidRPr="00845744" w:rsidRDefault="00845744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E4C" w:rsidRPr="00845744">
        <w:rPr>
          <w:rFonts w:ascii="Times New Roman" w:hAnsi="Times New Roman" w:cs="Times New Roman"/>
          <w:sz w:val="28"/>
          <w:szCs w:val="28"/>
        </w:rPr>
        <w:t>Предметно-пространственная развивающая среда в детском саду. Принципы построения, советы, рекомендации / сост. Н. В. Нищева. – СПб. : Детство-Пресс, 2006. – 128 с.</w:t>
      </w:r>
    </w:p>
    <w:p w:rsidR="00560EA4" w:rsidRDefault="00845744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45744">
        <w:rPr>
          <w:rFonts w:ascii="Times New Roman" w:hAnsi="Times New Roman" w:cs="Times New Roman"/>
          <w:sz w:val="28"/>
          <w:szCs w:val="28"/>
        </w:rPr>
        <w:t>12</w:t>
      </w:r>
      <w:r w:rsidR="00A95E4C" w:rsidRPr="008457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5E4C" w:rsidRPr="00845744">
        <w:rPr>
          <w:rFonts w:ascii="Times New Roman" w:hAnsi="Times New Roman" w:cs="Times New Roman"/>
          <w:sz w:val="28"/>
          <w:szCs w:val="28"/>
        </w:rPr>
        <w:t>Чумичева, Р. М. Социокультурная пространственно-предметная среда развития ребенка / Р. Чумичева // Детский сад от</w:t>
      </w:r>
      <w:r w:rsidR="00560EA4">
        <w:rPr>
          <w:rFonts w:ascii="Times New Roman" w:hAnsi="Times New Roman" w:cs="Times New Roman"/>
          <w:sz w:val="28"/>
          <w:szCs w:val="28"/>
        </w:rPr>
        <w:t xml:space="preserve"> А до Я. – 2005. – №4. – С. 6</w:t>
      </w:r>
    </w:p>
    <w:p w:rsidR="005067DE" w:rsidRDefault="00560EA4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A95E4C" w:rsidRPr="00845744">
        <w:rPr>
          <w:rFonts w:ascii="Times New Roman" w:hAnsi="Times New Roman" w:cs="Times New Roman"/>
          <w:sz w:val="28"/>
          <w:szCs w:val="28"/>
        </w:rPr>
        <w:t>Шаховская, Н. Н. Образовательная среда ДОУ: условия повышения качества дошкольного образования / Н. Н. Шаховская // Управление дошкольным образовательным учреждением. – 2006. – № 2. – С. 8–17.</w:t>
      </w:r>
    </w:p>
    <w:p w:rsidR="005067DE" w:rsidRDefault="00506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67DE" w:rsidRDefault="005067DE" w:rsidP="00845744">
      <w:pPr>
        <w:jc w:val="both"/>
        <w:rPr>
          <w:rFonts w:ascii="Times New Roman" w:hAnsi="Times New Roman" w:cs="Times New Roman"/>
          <w:sz w:val="28"/>
          <w:szCs w:val="28"/>
        </w:rPr>
        <w:sectPr w:rsidR="005067DE" w:rsidSect="003034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1E52" w:rsidRDefault="00560EA4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067DE" w:rsidRDefault="005067DE" w:rsidP="00845744">
      <w:pPr>
        <w:jc w:val="both"/>
        <w:rPr>
          <w:rFonts w:ascii="Times New Roman" w:hAnsi="Times New Roman" w:cs="Times New Roman"/>
          <w:sz w:val="28"/>
          <w:szCs w:val="28"/>
        </w:rPr>
        <w:sectPr w:rsidR="005067DE" w:rsidSect="005067D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1E52" w:rsidRDefault="00C21E52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E52" w:rsidRDefault="00C21E52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C21E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2590800"/>
            <wp:effectExtent l="19050" t="0" r="0" b="0"/>
            <wp:docPr id="13" name="Рисунок 4" descr="C:\Users\notebook1\Desktop\Новая папка (2)\20220421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1\Desktop\Новая папка (2)\20220421_101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2" w:rsidRDefault="00C21E52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E52" w:rsidRDefault="00C21E52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C21E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2362200"/>
            <wp:effectExtent l="19050" t="0" r="9525" b="0"/>
            <wp:docPr id="21" name="Рисунок 5" descr="C:\Users\notebook1\Desktop\Новая папка (2)\20220421_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1\Desktop\Новая папка (2)\20220421_101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2" w:rsidRDefault="00C21E52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E52" w:rsidRDefault="008D379A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D37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6053" cy="2171700"/>
            <wp:effectExtent l="19050" t="0" r="6197" b="0"/>
            <wp:docPr id="22" name="Рисунок 6" descr="C:\Users\notebook1\Desktop\Новая папка (2)\20220421_1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1\Desktop\Новая папка (2)\20220421_102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615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53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2" w:rsidRDefault="00C21E52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E52" w:rsidRDefault="008D379A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D37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8425" cy="2298748"/>
            <wp:effectExtent l="19050" t="0" r="9525" b="0"/>
            <wp:docPr id="23" name="Рисунок 7" descr="C:\Users\notebook1\Desktop\Новая папка (2)\20220421_11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1\Desktop\Новая папка (2)\20220421_111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9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2" w:rsidRDefault="00C21E52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E52" w:rsidRDefault="008D379A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D37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2814637"/>
            <wp:effectExtent l="19050" t="0" r="0" b="0"/>
            <wp:docPr id="24" name="Рисунок 8" descr="C:\Users\notebook1\Desktop\Новая папка (2)\20220421_11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1\Desktop\Новая папка (2)\20220421_111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155" r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7" cy="281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2" w:rsidRDefault="008D379A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D37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925445"/>
            <wp:effectExtent l="19050" t="0" r="9525" b="0"/>
            <wp:docPr id="25" name="Рисунок 9" descr="C:\Users\notebook1\Desktop\Новая папка (2)\20220421_11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1\Desktop\Новая папка (2)\20220421_111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63" t="15023" r="11271" b="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2" w:rsidRDefault="008D379A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D37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3200" cy="2700471"/>
            <wp:effectExtent l="19050" t="0" r="0" b="0"/>
            <wp:docPr id="26" name="Рисунок 10" descr="C:\Users\notebook1\Desktop\Новая папка (2)\20220421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tebook1\Desktop\Новая папка (2)\20220421_111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1" t="21546" r="-496" b="4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E52" w:rsidRDefault="00C21E52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379A" w:rsidRDefault="008D379A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D37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2714625"/>
            <wp:effectExtent l="19050" t="0" r="0" b="0"/>
            <wp:docPr id="27" name="Рисунок 1" descr="C:\Users\notebook1\Desktop\Новая папка (2)\20220421_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1\Desktop\Новая папка (2)\20220421_103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A" w:rsidRDefault="008D379A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035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2743200"/>
            <wp:effectExtent l="19050" t="0" r="0" b="0"/>
            <wp:docPr id="29" name="Рисунок 3" descr="C:\Users\notebook1\Desktop\Новая папка (2)\20220421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1\Desktop\Новая папка (2)\20220421_105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986" t="12302" r="-2370" b="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A" w:rsidRDefault="008D379A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8D37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62250" cy="2867025"/>
            <wp:effectExtent l="19050" t="0" r="0" b="0"/>
            <wp:docPr id="28" name="Рисунок 2" descr="C:\Users\notebook1\Desktop\Новая папка (2)\20220421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1\Desktop\Новая папка (2)\20220421_104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005" t="18532" r="-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035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1695450"/>
            <wp:effectExtent l="19050" t="0" r="9525" b="0"/>
            <wp:docPr id="31" name="Рисунок 12" descr="C:\Users\notebook1\Desktop\Новая папка (2)\20220421_1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tebook1\Desktop\Новая папка (2)\20220421_112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035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333625"/>
            <wp:effectExtent l="19050" t="0" r="0" b="0"/>
            <wp:docPr id="32" name="Рисунок 14" descr="C:\Users\notebook1\Desktop\Новая папка (2)\20220421_1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tebook1\Desktop\Новая папка (2)\20220421_110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035A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3700" cy="2076450"/>
            <wp:effectExtent l="19050" t="0" r="0" b="0"/>
            <wp:docPr id="30" name="Рисунок 11" descr="C:\Users\notebook1\Desktop\Новая папка (2)\20220421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book1\Desktop\Новая папка (2)\20220421_112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035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362200"/>
            <wp:effectExtent l="19050" t="0" r="0" b="0"/>
            <wp:docPr id="33" name="Рисунок 13" descr="C:\Users\notebook1\Desktop\Новая папка (2)\20220421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book1\Desktop\Новая папка (2)\20220421_110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24" t="9383" r="18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035A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1009" cy="2886075"/>
            <wp:effectExtent l="19050" t="0" r="0" b="0"/>
            <wp:docPr id="37" name="Рисунок 15" descr="C:\Users\notebook1\Desktop\Новая папка (2)\20220421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book1\Desktop\Новая папка (2)\20220421_1104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143" r="-2605" b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09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66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5A66" w:rsidRPr="00845744" w:rsidRDefault="00035A66" w:rsidP="00845744">
      <w:pPr>
        <w:jc w:val="both"/>
        <w:rPr>
          <w:rFonts w:ascii="Times New Roman" w:hAnsi="Times New Roman" w:cs="Times New Roman"/>
          <w:sz w:val="28"/>
          <w:szCs w:val="28"/>
        </w:rPr>
      </w:pPr>
      <w:r w:rsidRPr="00035A6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43225" cy="3019425"/>
            <wp:effectExtent l="19050" t="0" r="0" b="0"/>
            <wp:docPr id="40" name="Рисунок 16" descr="C:\Users\notebook1\Desktop\Новая папка (2)\20220421_11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tebook1\Desktop\Новая папка (2)\20220421_1105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01" cy="301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A66" w:rsidRPr="00845744" w:rsidSect="005067DE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FBE" w:rsidRDefault="001B5FBE" w:rsidP="00560EA4">
      <w:pPr>
        <w:spacing w:after="0" w:line="240" w:lineRule="auto"/>
      </w:pPr>
      <w:r>
        <w:separator/>
      </w:r>
    </w:p>
  </w:endnote>
  <w:endnote w:type="continuationSeparator" w:id="0">
    <w:p w:rsidR="001B5FBE" w:rsidRDefault="001B5FBE" w:rsidP="00560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FBE" w:rsidRDefault="001B5FBE" w:rsidP="00560EA4">
      <w:pPr>
        <w:spacing w:after="0" w:line="240" w:lineRule="auto"/>
      </w:pPr>
      <w:r>
        <w:separator/>
      </w:r>
    </w:p>
  </w:footnote>
  <w:footnote w:type="continuationSeparator" w:id="0">
    <w:p w:rsidR="001B5FBE" w:rsidRDefault="001B5FBE" w:rsidP="00560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7256F"/>
    <w:multiLevelType w:val="multilevel"/>
    <w:tmpl w:val="8BC0B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5753D"/>
    <w:multiLevelType w:val="hybridMultilevel"/>
    <w:tmpl w:val="F3BAB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D0E10"/>
    <w:multiLevelType w:val="multilevel"/>
    <w:tmpl w:val="8166B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9E3E8D"/>
    <w:multiLevelType w:val="multilevel"/>
    <w:tmpl w:val="B0C05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2D2BC3"/>
    <w:multiLevelType w:val="multilevel"/>
    <w:tmpl w:val="349C9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EF2CDB"/>
    <w:multiLevelType w:val="hybridMultilevel"/>
    <w:tmpl w:val="3EC2E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37D91"/>
    <w:multiLevelType w:val="multilevel"/>
    <w:tmpl w:val="FEE6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08D5FCA"/>
    <w:multiLevelType w:val="multilevel"/>
    <w:tmpl w:val="4BE275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C15CF9"/>
    <w:multiLevelType w:val="multilevel"/>
    <w:tmpl w:val="FC6EC2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4C6A5277"/>
    <w:multiLevelType w:val="multilevel"/>
    <w:tmpl w:val="BEF8D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830C37"/>
    <w:multiLevelType w:val="hybridMultilevel"/>
    <w:tmpl w:val="5B02D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7E485A"/>
    <w:multiLevelType w:val="hybridMultilevel"/>
    <w:tmpl w:val="4B3EE7B2"/>
    <w:lvl w:ilvl="0" w:tplc="00B46A8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E24F3A"/>
    <w:multiLevelType w:val="hybridMultilevel"/>
    <w:tmpl w:val="5AF6FBD2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9"/>
    <w:lvlOverride w:ilvl="0">
      <w:startOverride w:val="8"/>
    </w:lvlOverride>
  </w:num>
  <w:num w:numId="4">
    <w:abstractNumId w:val="9"/>
    <w:lvlOverride w:ilvl="0">
      <w:startOverride w:val="9"/>
    </w:lvlOverride>
  </w:num>
  <w:num w:numId="5">
    <w:abstractNumId w:val="7"/>
    <w:lvlOverride w:ilvl="0">
      <w:startOverride w:val="13"/>
    </w:lvlOverride>
  </w:num>
  <w:num w:numId="6">
    <w:abstractNumId w:val="7"/>
    <w:lvlOverride w:ilvl="0">
      <w:startOverride w:val="14"/>
    </w:lvlOverride>
  </w:num>
  <w:num w:numId="7">
    <w:abstractNumId w:val="7"/>
    <w:lvlOverride w:ilvl="0">
      <w:startOverride w:val="15"/>
    </w:lvlOverride>
  </w:num>
  <w:num w:numId="8">
    <w:abstractNumId w:val="7"/>
    <w:lvlOverride w:ilvl="0">
      <w:startOverride w:val="16"/>
    </w:lvlOverride>
  </w:num>
  <w:num w:numId="9">
    <w:abstractNumId w:val="0"/>
    <w:lvlOverride w:ilvl="0">
      <w:startOverride w:val="20"/>
    </w:lvlOverride>
  </w:num>
  <w:num w:numId="10">
    <w:abstractNumId w:val="0"/>
    <w:lvlOverride w:ilvl="0">
      <w:startOverride w:val="21"/>
    </w:lvlOverride>
  </w:num>
  <w:num w:numId="11">
    <w:abstractNumId w:val="0"/>
    <w:lvlOverride w:ilvl="0">
      <w:startOverride w:val="22"/>
    </w:lvlOverride>
  </w:num>
  <w:num w:numId="12">
    <w:abstractNumId w:val="0"/>
    <w:lvlOverride w:ilvl="0">
      <w:startOverride w:val="23"/>
    </w:lvlOverride>
  </w:num>
  <w:num w:numId="13">
    <w:abstractNumId w:val="0"/>
    <w:lvlOverride w:ilvl="0">
      <w:startOverride w:val="24"/>
    </w:lvlOverride>
  </w:num>
  <w:num w:numId="14">
    <w:abstractNumId w:val="0"/>
    <w:lvlOverride w:ilvl="0">
      <w:startOverride w:val="25"/>
    </w:lvlOverride>
  </w:num>
  <w:num w:numId="15">
    <w:abstractNumId w:val="0"/>
    <w:lvlOverride w:ilvl="0">
      <w:startOverride w:val="26"/>
    </w:lvlOverride>
  </w:num>
  <w:num w:numId="16">
    <w:abstractNumId w:val="2"/>
    <w:lvlOverride w:ilvl="0">
      <w:startOverride w:val="27"/>
    </w:lvlOverride>
  </w:num>
  <w:num w:numId="17">
    <w:abstractNumId w:val="4"/>
    <w:lvlOverride w:ilvl="0">
      <w:startOverride w:val="28"/>
    </w:lvlOverride>
  </w:num>
  <w:num w:numId="18">
    <w:abstractNumId w:val="3"/>
    <w:lvlOverride w:ilvl="0">
      <w:startOverride w:val="30"/>
    </w:lvlOverride>
  </w:num>
  <w:num w:numId="19">
    <w:abstractNumId w:val="3"/>
    <w:lvlOverride w:ilvl="0">
      <w:startOverride w:val="31"/>
    </w:lvlOverride>
  </w:num>
  <w:num w:numId="20">
    <w:abstractNumId w:val="3"/>
    <w:lvlOverride w:ilvl="0">
      <w:startOverride w:val="32"/>
    </w:lvlOverride>
  </w:num>
  <w:num w:numId="21">
    <w:abstractNumId w:val="12"/>
  </w:num>
  <w:num w:numId="22">
    <w:abstractNumId w:val="11"/>
  </w:num>
  <w:num w:numId="23">
    <w:abstractNumId w:val="5"/>
  </w:num>
  <w:num w:numId="24">
    <w:abstractNumId w:val="10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A6232"/>
    <w:rsid w:val="00012224"/>
    <w:rsid w:val="00035A66"/>
    <w:rsid w:val="00073AEA"/>
    <w:rsid w:val="000A6232"/>
    <w:rsid w:val="00125B2F"/>
    <w:rsid w:val="001B5FBE"/>
    <w:rsid w:val="00200C2E"/>
    <w:rsid w:val="00265398"/>
    <w:rsid w:val="002D170E"/>
    <w:rsid w:val="0039280F"/>
    <w:rsid w:val="00427A8B"/>
    <w:rsid w:val="004B272A"/>
    <w:rsid w:val="005067DE"/>
    <w:rsid w:val="00560EA4"/>
    <w:rsid w:val="007250B7"/>
    <w:rsid w:val="00767522"/>
    <w:rsid w:val="007E511B"/>
    <w:rsid w:val="0080046E"/>
    <w:rsid w:val="00845744"/>
    <w:rsid w:val="008D379A"/>
    <w:rsid w:val="008D404E"/>
    <w:rsid w:val="008E0E43"/>
    <w:rsid w:val="009468B3"/>
    <w:rsid w:val="009500B6"/>
    <w:rsid w:val="009B5C0E"/>
    <w:rsid w:val="009C310B"/>
    <w:rsid w:val="00A12EF5"/>
    <w:rsid w:val="00A934DB"/>
    <w:rsid w:val="00A95E4C"/>
    <w:rsid w:val="00B27291"/>
    <w:rsid w:val="00B67DA7"/>
    <w:rsid w:val="00BC35E6"/>
    <w:rsid w:val="00BF23A0"/>
    <w:rsid w:val="00C21E52"/>
    <w:rsid w:val="00E5051A"/>
    <w:rsid w:val="00EA6D3C"/>
    <w:rsid w:val="00F57471"/>
    <w:rsid w:val="00F70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8E0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E0E43"/>
  </w:style>
  <w:style w:type="paragraph" w:customStyle="1" w:styleId="c8">
    <w:name w:val="c8"/>
    <w:basedOn w:val="a"/>
    <w:rsid w:val="008E0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A934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8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60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0EA4"/>
  </w:style>
  <w:style w:type="paragraph" w:styleId="a8">
    <w:name w:val="footer"/>
    <w:basedOn w:val="a"/>
    <w:link w:val="a9"/>
    <w:uiPriority w:val="99"/>
    <w:semiHidden/>
    <w:unhideWhenUsed/>
    <w:rsid w:val="00560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60E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3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F429B-6CAE-4897-8981-466FA4750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9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Елена</cp:lastModifiedBy>
  <cp:revision>9</cp:revision>
  <cp:lastPrinted>2022-05-05T07:32:00Z</cp:lastPrinted>
  <dcterms:created xsi:type="dcterms:W3CDTF">2022-04-13T09:56:00Z</dcterms:created>
  <dcterms:modified xsi:type="dcterms:W3CDTF">2022-05-05T07:32:00Z</dcterms:modified>
</cp:coreProperties>
</file>